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6BE57" w14:textId="1E5764C9" w:rsidR="0052056D" w:rsidRDefault="0052056D">
      <w:pPr>
        <w:pStyle w:val="Heading1"/>
        <w:numPr>
          <w:ilvl w:val="0"/>
          <w:numId w:val="0"/>
        </w:numPr>
        <w:tabs>
          <w:tab w:val="left" w:pos="2700"/>
          <w:tab w:val="left" w:pos="3360"/>
        </w:tabs>
        <w:jc w:val="center"/>
        <w:rPr>
          <w:rFonts w:ascii="Arial" w:hAnsi="Arial" w:cs="Arial"/>
          <w:sz w:val="28"/>
          <w:szCs w:val="28"/>
        </w:rPr>
      </w:pPr>
      <w:r>
        <w:rPr>
          <w:rFonts w:ascii="Arial" w:hAnsi="Arial" w:cs="Arial"/>
          <w:sz w:val="28"/>
          <w:szCs w:val="28"/>
        </w:rPr>
        <w:t>D</w:t>
      </w:r>
      <w:bookmarkStart w:id="0" w:name="_Ref92096041"/>
      <w:bookmarkEnd w:id="0"/>
      <w:r>
        <w:rPr>
          <w:rFonts w:ascii="Arial" w:hAnsi="Arial" w:cs="Arial"/>
          <w:sz w:val="28"/>
          <w:szCs w:val="28"/>
        </w:rPr>
        <w:t xml:space="preserve">ATED                                </w:t>
      </w:r>
      <w:r w:rsidR="00FA2E1C">
        <w:rPr>
          <w:rFonts w:ascii="Arial" w:hAnsi="Arial" w:cs="Arial"/>
          <w:sz w:val="28"/>
          <w:szCs w:val="28"/>
        </w:rPr>
        <w:t xml:space="preserve">                            </w:t>
      </w:r>
      <w:r w:rsidR="00244C1D" w:rsidRPr="000C629F">
        <w:rPr>
          <w:rFonts w:ascii="Arial" w:hAnsi="Arial" w:cs="Arial"/>
          <w:sz w:val="28"/>
          <w:szCs w:val="28"/>
        </w:rPr>
        <w:t>202</w:t>
      </w:r>
      <w:r w:rsidR="008C75BE">
        <w:rPr>
          <w:rFonts w:ascii="Arial" w:hAnsi="Arial" w:cs="Arial"/>
          <w:sz w:val="28"/>
          <w:szCs w:val="28"/>
        </w:rPr>
        <w:t>4</w:t>
      </w:r>
    </w:p>
    <w:p w14:paraId="1BE0E613" w14:textId="77777777" w:rsidR="0052056D" w:rsidRDefault="0052056D">
      <w:pPr>
        <w:tabs>
          <w:tab w:val="left" w:pos="-720"/>
          <w:tab w:val="left" w:pos="3150"/>
          <w:tab w:val="left" w:pos="3360"/>
        </w:tabs>
        <w:suppressAutoHyphens/>
        <w:jc w:val="both"/>
        <w:rPr>
          <w:rFonts w:ascii="Arial" w:hAnsi="Arial" w:cs="Arial"/>
          <w:b/>
          <w:spacing w:val="-3"/>
          <w:sz w:val="28"/>
          <w:szCs w:val="28"/>
        </w:rPr>
      </w:pPr>
    </w:p>
    <w:p w14:paraId="1DE731E8" w14:textId="77777777" w:rsidR="0052056D" w:rsidRDefault="0052056D">
      <w:pPr>
        <w:tabs>
          <w:tab w:val="left" w:pos="-720"/>
          <w:tab w:val="left" w:pos="3150"/>
          <w:tab w:val="left" w:pos="3360"/>
        </w:tabs>
        <w:suppressAutoHyphens/>
        <w:jc w:val="both"/>
        <w:rPr>
          <w:rFonts w:ascii="Arial" w:hAnsi="Arial" w:cs="Arial"/>
          <w:b/>
          <w:spacing w:val="-3"/>
          <w:sz w:val="28"/>
          <w:szCs w:val="28"/>
        </w:rPr>
      </w:pPr>
    </w:p>
    <w:p w14:paraId="4972644D" w14:textId="77777777" w:rsidR="0052056D" w:rsidRDefault="0052056D">
      <w:pPr>
        <w:tabs>
          <w:tab w:val="left" w:pos="-720"/>
          <w:tab w:val="left" w:pos="3150"/>
          <w:tab w:val="left" w:pos="3360"/>
        </w:tabs>
        <w:suppressAutoHyphens/>
        <w:jc w:val="both"/>
        <w:rPr>
          <w:rFonts w:ascii="Arial" w:hAnsi="Arial" w:cs="Arial"/>
          <w:b/>
          <w:spacing w:val="-3"/>
          <w:sz w:val="28"/>
          <w:szCs w:val="28"/>
        </w:rPr>
      </w:pPr>
    </w:p>
    <w:p w14:paraId="447EC1B4" w14:textId="77777777" w:rsidR="0052056D" w:rsidRDefault="0052056D">
      <w:pPr>
        <w:tabs>
          <w:tab w:val="left" w:pos="2520"/>
        </w:tabs>
        <w:rPr>
          <w:rFonts w:ascii="Arial" w:hAnsi="Arial" w:cs="Arial"/>
          <w:smallCaps/>
          <w:sz w:val="28"/>
          <w:szCs w:val="28"/>
        </w:rPr>
      </w:pPr>
    </w:p>
    <w:p w14:paraId="4DD9E72A" w14:textId="77777777" w:rsidR="0052056D" w:rsidRDefault="0052056D">
      <w:pPr>
        <w:ind w:left="2340" w:hanging="720"/>
        <w:rPr>
          <w:rFonts w:ascii="Arial" w:hAnsi="Arial" w:cs="Arial"/>
          <w:b/>
          <w:smallCaps/>
          <w:sz w:val="28"/>
          <w:szCs w:val="28"/>
        </w:rPr>
      </w:pPr>
      <w:r>
        <w:rPr>
          <w:rFonts w:ascii="Arial" w:hAnsi="Arial" w:cs="Arial"/>
          <w:b/>
          <w:smallCaps/>
          <w:sz w:val="28"/>
          <w:szCs w:val="28"/>
        </w:rPr>
        <w:t>(1)</w:t>
      </w:r>
      <w:r>
        <w:rPr>
          <w:rFonts w:ascii="Arial" w:hAnsi="Arial" w:cs="Arial"/>
          <w:b/>
          <w:smallCaps/>
          <w:sz w:val="28"/>
          <w:szCs w:val="28"/>
        </w:rPr>
        <w:tab/>
      </w:r>
      <w:r w:rsidRPr="00FA1679">
        <w:rPr>
          <w:rFonts w:ascii="Arial" w:hAnsi="Arial" w:cs="Arial"/>
          <w:b/>
          <w:smallCaps/>
          <w:sz w:val="28"/>
          <w:szCs w:val="28"/>
          <w:highlight w:val="yellow"/>
        </w:rPr>
        <w:t>[</w:t>
      </w:r>
      <w:r w:rsidRPr="00FA1679">
        <w:rPr>
          <w:rFonts w:ascii="Arial" w:hAnsi="Arial" w:cs="Arial"/>
          <w:b/>
          <w:smallCaps/>
          <w:color w:val="FF0000"/>
          <w:sz w:val="28"/>
          <w:szCs w:val="28"/>
          <w:highlight w:val="yellow"/>
        </w:rPr>
        <w:t>Please insert Trust</w:t>
      </w:r>
      <w:r>
        <w:rPr>
          <w:rFonts w:ascii="Arial" w:hAnsi="Arial" w:cs="Arial"/>
          <w:b/>
          <w:smallCaps/>
          <w:sz w:val="28"/>
          <w:szCs w:val="28"/>
        </w:rPr>
        <w:t xml:space="preserve">] </w:t>
      </w:r>
    </w:p>
    <w:p w14:paraId="3B8608C1" w14:textId="77777777" w:rsidR="0052056D" w:rsidRDefault="0052056D">
      <w:pPr>
        <w:ind w:left="2340" w:hanging="720"/>
        <w:rPr>
          <w:rFonts w:ascii="Arial" w:hAnsi="Arial" w:cs="Arial"/>
          <w:b/>
          <w:smallCaps/>
          <w:sz w:val="28"/>
          <w:szCs w:val="28"/>
        </w:rPr>
      </w:pPr>
    </w:p>
    <w:p w14:paraId="200AAD6E" w14:textId="77777777" w:rsidR="0052056D" w:rsidRDefault="0052056D">
      <w:pPr>
        <w:ind w:left="2340" w:hanging="720"/>
        <w:rPr>
          <w:rFonts w:ascii="Arial" w:hAnsi="Arial" w:cs="Arial"/>
          <w:b/>
          <w:smallCaps/>
          <w:sz w:val="28"/>
          <w:szCs w:val="28"/>
        </w:rPr>
      </w:pPr>
      <w:r>
        <w:rPr>
          <w:rFonts w:ascii="Arial" w:hAnsi="Arial" w:cs="Arial"/>
          <w:b/>
          <w:smallCaps/>
          <w:sz w:val="28"/>
          <w:szCs w:val="28"/>
        </w:rPr>
        <w:t>(2)</w:t>
      </w:r>
      <w:r>
        <w:rPr>
          <w:rFonts w:ascii="Arial" w:hAnsi="Arial" w:cs="Arial"/>
          <w:b/>
          <w:smallCaps/>
          <w:sz w:val="28"/>
          <w:szCs w:val="28"/>
        </w:rPr>
        <w:tab/>
      </w:r>
      <w:r w:rsidRPr="00FA1679">
        <w:rPr>
          <w:rFonts w:ascii="Arial" w:hAnsi="Arial" w:cs="Arial"/>
          <w:b/>
          <w:smallCaps/>
          <w:sz w:val="28"/>
          <w:szCs w:val="28"/>
          <w:highlight w:val="yellow"/>
        </w:rPr>
        <w:t>[</w:t>
      </w:r>
      <w:r w:rsidRPr="00FA1679">
        <w:rPr>
          <w:rFonts w:ascii="Arial" w:hAnsi="Arial" w:cs="Arial"/>
          <w:b/>
          <w:smallCaps/>
          <w:color w:val="FF0000"/>
          <w:sz w:val="28"/>
          <w:szCs w:val="28"/>
          <w:highlight w:val="yellow"/>
        </w:rPr>
        <w:t>Please insert Provide</w:t>
      </w:r>
      <w:r w:rsidR="00A705F8" w:rsidRPr="00FA1679">
        <w:rPr>
          <w:rFonts w:ascii="Arial" w:hAnsi="Arial" w:cs="Arial"/>
          <w:b/>
          <w:smallCaps/>
          <w:color w:val="FF0000"/>
          <w:sz w:val="28"/>
          <w:szCs w:val="28"/>
          <w:highlight w:val="yellow"/>
        </w:rPr>
        <w:t>r</w:t>
      </w:r>
      <w:r>
        <w:rPr>
          <w:rFonts w:ascii="Arial" w:hAnsi="Arial" w:cs="Arial"/>
          <w:b/>
          <w:smallCaps/>
          <w:sz w:val="28"/>
          <w:szCs w:val="28"/>
        </w:rPr>
        <w:t>]</w:t>
      </w:r>
    </w:p>
    <w:p w14:paraId="54AC1C38" w14:textId="77777777" w:rsidR="0052056D" w:rsidRDefault="0052056D">
      <w:pPr>
        <w:ind w:left="2160"/>
        <w:rPr>
          <w:rFonts w:ascii="Arial" w:hAnsi="Arial" w:cs="Arial"/>
          <w:b/>
          <w:smallCaps/>
          <w:sz w:val="28"/>
          <w:szCs w:val="28"/>
        </w:rPr>
      </w:pPr>
    </w:p>
    <w:p w14:paraId="69C36037" w14:textId="77777777" w:rsidR="0052056D" w:rsidRDefault="0052056D">
      <w:pPr>
        <w:tabs>
          <w:tab w:val="left" w:pos="-720"/>
          <w:tab w:val="left" w:pos="3150"/>
          <w:tab w:val="left" w:pos="3360"/>
        </w:tabs>
        <w:suppressAutoHyphens/>
        <w:spacing w:line="360" w:lineRule="auto"/>
        <w:jc w:val="both"/>
        <w:rPr>
          <w:rFonts w:ascii="Arial" w:hAnsi="Arial" w:cs="Arial"/>
          <w:b/>
          <w:smallCaps/>
          <w:spacing w:val="-3"/>
          <w:sz w:val="22"/>
          <w:szCs w:val="24"/>
        </w:rPr>
      </w:pPr>
    </w:p>
    <w:p w14:paraId="074F0FF3" w14:textId="77777777" w:rsidR="0052056D" w:rsidRDefault="0052056D">
      <w:pPr>
        <w:tabs>
          <w:tab w:val="left" w:pos="-720"/>
          <w:tab w:val="left" w:pos="3150"/>
          <w:tab w:val="left" w:pos="3360"/>
        </w:tabs>
        <w:suppressAutoHyphens/>
        <w:spacing w:line="360" w:lineRule="auto"/>
        <w:jc w:val="both"/>
        <w:rPr>
          <w:rFonts w:ascii="Arial" w:hAnsi="Arial" w:cs="Arial"/>
          <w:b/>
          <w:spacing w:val="-3"/>
          <w:sz w:val="22"/>
        </w:rPr>
      </w:pPr>
    </w:p>
    <w:p w14:paraId="7F239B50" w14:textId="77777777" w:rsidR="0052056D" w:rsidRDefault="0052056D">
      <w:pPr>
        <w:tabs>
          <w:tab w:val="left" w:pos="-720"/>
          <w:tab w:val="left" w:pos="3150"/>
          <w:tab w:val="left" w:pos="3360"/>
        </w:tabs>
        <w:suppressAutoHyphens/>
        <w:spacing w:line="360" w:lineRule="auto"/>
        <w:jc w:val="both"/>
        <w:rPr>
          <w:rFonts w:ascii="Arial" w:hAnsi="Arial" w:cs="Arial"/>
          <w:b/>
          <w:spacing w:val="-3"/>
          <w:sz w:val="22"/>
        </w:rPr>
      </w:pPr>
    </w:p>
    <w:p w14:paraId="140A5B8E" w14:textId="77777777" w:rsidR="0052056D" w:rsidRDefault="0052056D">
      <w:pPr>
        <w:tabs>
          <w:tab w:val="left" w:pos="-720"/>
          <w:tab w:val="left" w:pos="3150"/>
          <w:tab w:val="left" w:pos="3360"/>
        </w:tabs>
        <w:suppressAutoHyphens/>
        <w:spacing w:line="360" w:lineRule="auto"/>
        <w:jc w:val="both"/>
        <w:rPr>
          <w:rFonts w:ascii="Arial" w:hAnsi="Arial" w:cs="Arial"/>
          <w:b/>
          <w:spacing w:val="-3"/>
          <w:sz w:val="22"/>
        </w:rPr>
      </w:pPr>
    </w:p>
    <w:p w14:paraId="6C670411" w14:textId="77777777" w:rsidR="0052056D" w:rsidRDefault="0052056D">
      <w:pPr>
        <w:tabs>
          <w:tab w:val="left" w:pos="-720"/>
          <w:tab w:val="left" w:pos="3150"/>
          <w:tab w:val="left" w:pos="3360"/>
        </w:tabs>
        <w:suppressAutoHyphens/>
        <w:spacing w:line="360" w:lineRule="auto"/>
        <w:jc w:val="both"/>
        <w:rPr>
          <w:rFonts w:ascii="Arial" w:hAnsi="Arial" w:cs="Arial"/>
          <w:b/>
          <w:spacing w:val="-3"/>
          <w:sz w:val="22"/>
        </w:rPr>
      </w:pPr>
    </w:p>
    <w:p w14:paraId="4713E3D5" w14:textId="77777777" w:rsidR="0052056D" w:rsidRDefault="0052056D">
      <w:pPr>
        <w:tabs>
          <w:tab w:val="left" w:pos="-720"/>
          <w:tab w:val="left" w:pos="3150"/>
          <w:tab w:val="left" w:pos="3360"/>
        </w:tabs>
        <w:suppressAutoHyphens/>
        <w:spacing w:line="360" w:lineRule="auto"/>
        <w:jc w:val="both"/>
        <w:rPr>
          <w:rFonts w:ascii="Arial" w:hAnsi="Arial" w:cs="Arial"/>
          <w:b/>
          <w:spacing w:val="-3"/>
          <w:sz w:val="22"/>
        </w:rPr>
      </w:pPr>
    </w:p>
    <w:p w14:paraId="61182C55" w14:textId="77777777" w:rsidR="0052056D" w:rsidRDefault="0052056D">
      <w:pPr>
        <w:tabs>
          <w:tab w:val="left" w:pos="-720"/>
          <w:tab w:val="left" w:pos="3150"/>
          <w:tab w:val="left" w:pos="3360"/>
        </w:tabs>
        <w:suppressAutoHyphens/>
        <w:spacing w:line="360" w:lineRule="auto"/>
        <w:jc w:val="both"/>
        <w:rPr>
          <w:rFonts w:ascii="Arial" w:hAnsi="Arial" w:cs="Arial"/>
          <w:b/>
          <w:spacing w:val="-3"/>
          <w:sz w:val="22"/>
        </w:rPr>
      </w:pPr>
    </w:p>
    <w:p w14:paraId="77699D6E" w14:textId="77777777" w:rsidR="0052056D" w:rsidRDefault="0052056D">
      <w:pPr>
        <w:tabs>
          <w:tab w:val="left" w:pos="-720"/>
          <w:tab w:val="left" w:pos="3150"/>
          <w:tab w:val="left" w:pos="3360"/>
        </w:tabs>
        <w:suppressAutoHyphens/>
        <w:jc w:val="center"/>
        <w:rPr>
          <w:rFonts w:ascii="Arial" w:hAnsi="Arial" w:cs="Arial"/>
          <w:b/>
          <w:spacing w:val="-3"/>
          <w:sz w:val="22"/>
        </w:rPr>
      </w:pPr>
      <w:r>
        <w:rPr>
          <w:rFonts w:ascii="Arial" w:hAnsi="Arial" w:cs="Arial"/>
          <w:b/>
          <w:spacing w:val="-3"/>
          <w:sz w:val="22"/>
        </w:rPr>
        <w:t>_______________________________________________</w:t>
      </w:r>
    </w:p>
    <w:p w14:paraId="29C97C06" w14:textId="77777777" w:rsidR="0052056D" w:rsidRDefault="0052056D">
      <w:pPr>
        <w:tabs>
          <w:tab w:val="left" w:pos="-720"/>
          <w:tab w:val="left" w:pos="3150"/>
          <w:tab w:val="left" w:pos="3360"/>
        </w:tabs>
        <w:suppressAutoHyphens/>
        <w:jc w:val="center"/>
        <w:rPr>
          <w:rFonts w:ascii="Arial" w:hAnsi="Arial" w:cs="Arial"/>
          <w:b/>
          <w:spacing w:val="-3"/>
          <w:sz w:val="22"/>
        </w:rPr>
      </w:pPr>
    </w:p>
    <w:p w14:paraId="31A7BDC9" w14:textId="77777777" w:rsidR="0052056D" w:rsidRDefault="0052056D">
      <w:pPr>
        <w:tabs>
          <w:tab w:val="left" w:pos="-720"/>
          <w:tab w:val="left" w:pos="3150"/>
          <w:tab w:val="left" w:pos="3360"/>
        </w:tabs>
        <w:suppressAutoHyphens/>
        <w:jc w:val="center"/>
        <w:rPr>
          <w:rFonts w:ascii="Arial" w:hAnsi="Arial" w:cs="Arial"/>
          <w:b/>
          <w:smallCaps/>
          <w:spacing w:val="-3"/>
          <w:sz w:val="20"/>
        </w:rPr>
      </w:pPr>
      <w:r>
        <w:rPr>
          <w:rFonts w:ascii="Arial" w:hAnsi="Arial" w:cs="Arial"/>
          <w:b/>
          <w:smallCaps/>
          <w:spacing w:val="-3"/>
          <w:sz w:val="20"/>
        </w:rPr>
        <w:t>MODEL AGREEMENT</w:t>
      </w:r>
    </w:p>
    <w:p w14:paraId="0B288610" w14:textId="77777777" w:rsidR="0052056D" w:rsidRDefault="0052056D">
      <w:pPr>
        <w:tabs>
          <w:tab w:val="left" w:pos="-720"/>
          <w:tab w:val="left" w:pos="3150"/>
          <w:tab w:val="left" w:pos="3360"/>
        </w:tabs>
        <w:suppressAutoHyphens/>
        <w:jc w:val="center"/>
        <w:rPr>
          <w:rFonts w:ascii="Arial" w:hAnsi="Arial" w:cs="Arial"/>
          <w:b/>
          <w:smallCaps/>
          <w:spacing w:val="-3"/>
          <w:sz w:val="20"/>
        </w:rPr>
      </w:pPr>
      <w:r>
        <w:rPr>
          <w:rFonts w:ascii="Arial" w:hAnsi="Arial" w:cs="Arial"/>
          <w:b/>
          <w:smallCaps/>
          <w:spacing w:val="-3"/>
          <w:sz w:val="20"/>
        </w:rPr>
        <w:t>RELATING TO</w:t>
      </w:r>
    </w:p>
    <w:p w14:paraId="2CABD693" w14:textId="06AFF3B5" w:rsidR="0052056D" w:rsidRPr="000C629F" w:rsidRDefault="006D70AA">
      <w:pPr>
        <w:tabs>
          <w:tab w:val="left" w:pos="-720"/>
          <w:tab w:val="left" w:pos="3150"/>
          <w:tab w:val="left" w:pos="3360"/>
        </w:tabs>
        <w:suppressAutoHyphens/>
        <w:jc w:val="center"/>
        <w:rPr>
          <w:rFonts w:ascii="Arial" w:hAnsi="Arial" w:cs="Arial"/>
          <w:b/>
          <w:smallCaps/>
          <w:spacing w:val="-3"/>
          <w:sz w:val="20"/>
        </w:rPr>
      </w:pPr>
      <w:r w:rsidRPr="000C629F">
        <w:rPr>
          <w:rFonts w:ascii="Arial" w:hAnsi="Arial" w:cs="Arial"/>
          <w:b/>
          <w:smallCaps/>
          <w:spacing w:val="-3"/>
          <w:sz w:val="20"/>
        </w:rPr>
        <w:t xml:space="preserve">URGENT AND EMERGENCY CARE </w:t>
      </w:r>
      <w:r w:rsidR="00244C1D" w:rsidRPr="000C629F">
        <w:rPr>
          <w:rFonts w:ascii="Arial" w:hAnsi="Arial" w:cs="Arial"/>
          <w:b/>
          <w:smallCaps/>
          <w:spacing w:val="-3"/>
          <w:sz w:val="20"/>
        </w:rPr>
        <w:t>SURVEY 202</w:t>
      </w:r>
      <w:r w:rsidR="00D22571">
        <w:rPr>
          <w:rFonts w:ascii="Arial" w:hAnsi="Arial" w:cs="Arial"/>
          <w:b/>
          <w:smallCaps/>
          <w:spacing w:val="-3"/>
          <w:sz w:val="20"/>
        </w:rPr>
        <w:t>4</w:t>
      </w:r>
    </w:p>
    <w:p w14:paraId="5753992C" w14:textId="77777777" w:rsidR="0052056D" w:rsidRDefault="0052056D">
      <w:pPr>
        <w:tabs>
          <w:tab w:val="left" w:pos="-720"/>
          <w:tab w:val="left" w:pos="3150"/>
          <w:tab w:val="left" w:pos="3360"/>
        </w:tabs>
        <w:suppressAutoHyphens/>
        <w:jc w:val="center"/>
        <w:rPr>
          <w:rFonts w:ascii="Arial" w:hAnsi="Arial" w:cs="Arial"/>
          <w:b/>
          <w:spacing w:val="-3"/>
          <w:sz w:val="22"/>
        </w:rPr>
      </w:pPr>
      <w:r>
        <w:rPr>
          <w:rFonts w:ascii="Arial" w:hAnsi="Arial" w:cs="Arial"/>
          <w:b/>
          <w:spacing w:val="-3"/>
          <w:sz w:val="22"/>
        </w:rPr>
        <w:t>_______________________________________________</w:t>
      </w:r>
    </w:p>
    <w:p w14:paraId="3D2809AC" w14:textId="77777777" w:rsidR="0052056D" w:rsidRDefault="0052056D">
      <w:pPr>
        <w:tabs>
          <w:tab w:val="left" w:pos="3150"/>
          <w:tab w:val="left" w:pos="3360"/>
          <w:tab w:val="center" w:pos="4513"/>
        </w:tabs>
        <w:suppressAutoHyphens/>
        <w:jc w:val="both"/>
        <w:rPr>
          <w:rFonts w:ascii="Arial" w:hAnsi="Arial" w:cs="Arial"/>
          <w:b/>
          <w:spacing w:val="-3"/>
          <w:sz w:val="22"/>
        </w:rPr>
      </w:pPr>
    </w:p>
    <w:p w14:paraId="4407D969" w14:textId="77777777" w:rsidR="0052056D" w:rsidRDefault="0052056D">
      <w:pPr>
        <w:tabs>
          <w:tab w:val="left" w:pos="-720"/>
          <w:tab w:val="left" w:pos="3150"/>
          <w:tab w:val="left" w:pos="3360"/>
        </w:tabs>
        <w:suppressAutoHyphens/>
        <w:jc w:val="both"/>
        <w:rPr>
          <w:rFonts w:ascii="Arial" w:hAnsi="Arial" w:cs="Arial"/>
          <w:b/>
          <w:spacing w:val="-3"/>
          <w:sz w:val="22"/>
        </w:rPr>
      </w:pPr>
    </w:p>
    <w:p w14:paraId="7C2C6762" w14:textId="77777777" w:rsidR="0052056D" w:rsidRDefault="0052056D">
      <w:pPr>
        <w:tabs>
          <w:tab w:val="left" w:pos="-720"/>
          <w:tab w:val="left" w:pos="3150"/>
          <w:tab w:val="left" w:pos="3360"/>
        </w:tabs>
        <w:suppressAutoHyphens/>
        <w:jc w:val="both"/>
        <w:rPr>
          <w:rFonts w:ascii="Arial" w:hAnsi="Arial" w:cs="Arial"/>
          <w:b/>
          <w:spacing w:val="-3"/>
          <w:sz w:val="22"/>
        </w:rPr>
      </w:pPr>
    </w:p>
    <w:p w14:paraId="4E871D6D" w14:textId="77777777" w:rsidR="0052056D" w:rsidRDefault="0052056D">
      <w:pPr>
        <w:tabs>
          <w:tab w:val="left" w:pos="-720"/>
          <w:tab w:val="left" w:pos="3150"/>
          <w:tab w:val="left" w:pos="3360"/>
        </w:tabs>
        <w:suppressAutoHyphens/>
        <w:jc w:val="both"/>
        <w:rPr>
          <w:rFonts w:ascii="Arial" w:hAnsi="Arial" w:cs="Arial"/>
          <w:b/>
          <w:spacing w:val="-3"/>
          <w:sz w:val="22"/>
        </w:rPr>
      </w:pPr>
    </w:p>
    <w:p w14:paraId="3080BE22" w14:textId="77777777" w:rsidR="0052056D" w:rsidRDefault="0052056D">
      <w:pPr>
        <w:tabs>
          <w:tab w:val="left" w:pos="-720"/>
          <w:tab w:val="left" w:pos="3150"/>
          <w:tab w:val="left" w:pos="3360"/>
        </w:tabs>
        <w:suppressAutoHyphens/>
        <w:jc w:val="both"/>
        <w:rPr>
          <w:rFonts w:ascii="Arial" w:hAnsi="Arial" w:cs="Arial"/>
          <w:b/>
          <w:spacing w:val="-3"/>
          <w:sz w:val="22"/>
        </w:rPr>
      </w:pPr>
    </w:p>
    <w:p w14:paraId="560AE888" w14:textId="77777777" w:rsidR="0052056D" w:rsidRDefault="0052056D">
      <w:pPr>
        <w:tabs>
          <w:tab w:val="left" w:pos="-720"/>
          <w:tab w:val="left" w:pos="3150"/>
          <w:tab w:val="left" w:pos="3360"/>
        </w:tabs>
        <w:suppressAutoHyphens/>
        <w:jc w:val="both"/>
        <w:rPr>
          <w:rFonts w:ascii="Arial" w:hAnsi="Arial" w:cs="Arial"/>
          <w:b/>
          <w:spacing w:val="-3"/>
          <w:sz w:val="22"/>
        </w:rPr>
      </w:pPr>
    </w:p>
    <w:p w14:paraId="7B877C80" w14:textId="77777777" w:rsidR="0052056D" w:rsidRDefault="0052056D">
      <w:pPr>
        <w:tabs>
          <w:tab w:val="left" w:pos="-720"/>
          <w:tab w:val="left" w:pos="3150"/>
          <w:tab w:val="left" w:pos="3360"/>
        </w:tabs>
        <w:suppressAutoHyphens/>
        <w:jc w:val="both"/>
        <w:rPr>
          <w:rFonts w:ascii="Arial" w:hAnsi="Arial" w:cs="Arial"/>
          <w:b/>
          <w:spacing w:val="-3"/>
          <w:sz w:val="22"/>
        </w:rPr>
      </w:pPr>
      <w:r>
        <w:rPr>
          <w:rFonts w:ascii="Arial" w:hAnsi="Arial" w:cs="Arial"/>
          <w:b/>
          <w:spacing w:val="-3"/>
          <w:sz w:val="22"/>
        </w:rPr>
        <w:t>*Please note the square brackets throughout this contract where further attention is needed.</w:t>
      </w:r>
    </w:p>
    <w:p w14:paraId="17C02533" w14:textId="77777777" w:rsidR="0052056D" w:rsidRDefault="0052056D">
      <w:pPr>
        <w:tabs>
          <w:tab w:val="left" w:pos="-720"/>
          <w:tab w:val="left" w:pos="3150"/>
          <w:tab w:val="left" w:pos="3360"/>
        </w:tabs>
        <w:suppressAutoHyphens/>
        <w:jc w:val="both"/>
        <w:rPr>
          <w:rFonts w:ascii="Arial" w:hAnsi="Arial" w:cs="Arial"/>
          <w:b/>
          <w:spacing w:val="-3"/>
          <w:sz w:val="22"/>
        </w:rPr>
      </w:pPr>
    </w:p>
    <w:p w14:paraId="415FE22E" w14:textId="77777777" w:rsidR="0052056D" w:rsidRDefault="0052056D">
      <w:pPr>
        <w:tabs>
          <w:tab w:val="left" w:pos="-720"/>
          <w:tab w:val="left" w:pos="3150"/>
          <w:tab w:val="left" w:pos="3360"/>
        </w:tabs>
        <w:suppressAutoHyphens/>
        <w:jc w:val="both"/>
        <w:rPr>
          <w:rFonts w:ascii="Arial" w:hAnsi="Arial" w:cs="Arial"/>
          <w:b/>
          <w:spacing w:val="-3"/>
          <w:sz w:val="22"/>
        </w:rPr>
      </w:pPr>
    </w:p>
    <w:p w14:paraId="1674D196" w14:textId="77777777" w:rsidR="0052056D" w:rsidRDefault="0052056D">
      <w:pPr>
        <w:tabs>
          <w:tab w:val="left" w:pos="-720"/>
          <w:tab w:val="left" w:pos="3150"/>
          <w:tab w:val="left" w:pos="3360"/>
        </w:tabs>
        <w:suppressAutoHyphens/>
        <w:jc w:val="both"/>
        <w:rPr>
          <w:rFonts w:ascii="Arial" w:hAnsi="Arial" w:cs="Arial"/>
          <w:b/>
          <w:spacing w:val="-3"/>
          <w:sz w:val="22"/>
        </w:rPr>
      </w:pPr>
    </w:p>
    <w:p w14:paraId="1A9916ED" w14:textId="77777777" w:rsidR="0052056D" w:rsidRDefault="0052056D">
      <w:pPr>
        <w:tabs>
          <w:tab w:val="left" w:pos="-720"/>
          <w:tab w:val="left" w:pos="3150"/>
          <w:tab w:val="left" w:pos="3360"/>
        </w:tabs>
        <w:suppressAutoHyphens/>
        <w:jc w:val="both"/>
        <w:rPr>
          <w:rFonts w:ascii="Arial" w:hAnsi="Arial" w:cs="Arial"/>
          <w:b/>
          <w:spacing w:val="-3"/>
          <w:sz w:val="22"/>
        </w:rPr>
      </w:pPr>
    </w:p>
    <w:p w14:paraId="7E1134BF" w14:textId="77777777" w:rsidR="0052056D" w:rsidRDefault="0052056D">
      <w:pPr>
        <w:tabs>
          <w:tab w:val="left" w:pos="-720"/>
          <w:tab w:val="left" w:pos="3150"/>
          <w:tab w:val="left" w:pos="3360"/>
        </w:tabs>
        <w:suppressAutoHyphens/>
        <w:jc w:val="both"/>
        <w:rPr>
          <w:rFonts w:ascii="Arial" w:hAnsi="Arial" w:cs="Arial"/>
          <w:b/>
          <w:spacing w:val="-3"/>
          <w:sz w:val="22"/>
        </w:rPr>
      </w:pPr>
    </w:p>
    <w:p w14:paraId="75217B7E" w14:textId="77777777" w:rsidR="0052056D" w:rsidRDefault="0052056D">
      <w:pPr>
        <w:tabs>
          <w:tab w:val="left" w:pos="-720"/>
          <w:tab w:val="left" w:pos="3150"/>
          <w:tab w:val="left" w:pos="3360"/>
        </w:tabs>
        <w:suppressAutoHyphens/>
        <w:jc w:val="both"/>
        <w:rPr>
          <w:rFonts w:ascii="Arial" w:hAnsi="Arial" w:cs="Arial"/>
          <w:b/>
          <w:spacing w:val="-3"/>
          <w:sz w:val="22"/>
        </w:rPr>
      </w:pPr>
    </w:p>
    <w:p w14:paraId="208B9792" w14:textId="77777777" w:rsidR="0052056D" w:rsidRDefault="0052056D">
      <w:pPr>
        <w:tabs>
          <w:tab w:val="left" w:pos="-720"/>
          <w:tab w:val="left" w:pos="3150"/>
          <w:tab w:val="left" w:pos="3360"/>
        </w:tabs>
        <w:suppressAutoHyphens/>
        <w:jc w:val="both"/>
        <w:rPr>
          <w:rFonts w:ascii="Arial" w:hAnsi="Arial" w:cs="Arial"/>
          <w:b/>
          <w:spacing w:val="-3"/>
          <w:sz w:val="22"/>
        </w:rPr>
      </w:pPr>
    </w:p>
    <w:p w14:paraId="26428D30" w14:textId="77777777" w:rsidR="0052056D" w:rsidRDefault="0052056D">
      <w:pPr>
        <w:tabs>
          <w:tab w:val="left" w:pos="-720"/>
          <w:tab w:val="left" w:pos="3150"/>
          <w:tab w:val="left" w:pos="3360"/>
        </w:tabs>
        <w:suppressAutoHyphens/>
        <w:jc w:val="both"/>
        <w:rPr>
          <w:rFonts w:ascii="Arial" w:hAnsi="Arial" w:cs="Arial"/>
          <w:b/>
          <w:spacing w:val="-3"/>
          <w:sz w:val="22"/>
        </w:rPr>
      </w:pPr>
    </w:p>
    <w:p w14:paraId="622F3969" w14:textId="77777777" w:rsidR="0052056D" w:rsidRDefault="0052056D">
      <w:pPr>
        <w:tabs>
          <w:tab w:val="left" w:pos="3150"/>
          <w:tab w:val="left" w:pos="3360"/>
          <w:tab w:val="center" w:pos="4513"/>
        </w:tabs>
        <w:suppressAutoHyphens/>
        <w:spacing w:before="120" w:after="120" w:line="312" w:lineRule="auto"/>
        <w:jc w:val="both"/>
        <w:rPr>
          <w:rFonts w:ascii="Arial" w:hAnsi="Arial" w:cs="Arial"/>
          <w:snapToGrid w:val="0"/>
          <w:color w:val="000000"/>
          <w:sz w:val="22"/>
          <w:szCs w:val="22"/>
        </w:rPr>
      </w:pPr>
    </w:p>
    <w:p w14:paraId="48BA5C38" w14:textId="77777777" w:rsidR="0052056D" w:rsidRDefault="0052056D">
      <w:pPr>
        <w:tabs>
          <w:tab w:val="left" w:pos="3150"/>
          <w:tab w:val="left" w:pos="3360"/>
          <w:tab w:val="center" w:pos="4513"/>
        </w:tabs>
        <w:suppressAutoHyphens/>
        <w:spacing w:before="120" w:after="120" w:line="312" w:lineRule="auto"/>
        <w:jc w:val="both"/>
        <w:rPr>
          <w:rFonts w:ascii="Arial" w:hAnsi="Arial" w:cs="Arial"/>
          <w:snapToGrid w:val="0"/>
          <w:color w:val="000000"/>
          <w:sz w:val="22"/>
          <w:szCs w:val="22"/>
        </w:rPr>
      </w:pPr>
    </w:p>
    <w:p w14:paraId="3070997A" w14:textId="77777777" w:rsidR="0052056D" w:rsidRDefault="0052056D">
      <w:pPr>
        <w:tabs>
          <w:tab w:val="left" w:pos="3150"/>
          <w:tab w:val="left" w:pos="3360"/>
          <w:tab w:val="center" w:pos="4513"/>
        </w:tabs>
        <w:suppressAutoHyphens/>
        <w:spacing w:before="120" w:after="120" w:line="312" w:lineRule="auto"/>
        <w:jc w:val="both"/>
        <w:rPr>
          <w:rFonts w:ascii="Arial" w:hAnsi="Arial" w:cs="Arial"/>
          <w:b/>
          <w:spacing w:val="-3"/>
          <w:sz w:val="22"/>
        </w:rPr>
      </w:pPr>
    </w:p>
    <w:p w14:paraId="6ABC9B95" w14:textId="77777777" w:rsidR="0052056D" w:rsidRDefault="0052056D">
      <w:pPr>
        <w:tabs>
          <w:tab w:val="left" w:pos="3150"/>
          <w:tab w:val="left" w:pos="3360"/>
          <w:tab w:val="center" w:pos="4513"/>
        </w:tabs>
        <w:suppressAutoHyphens/>
        <w:spacing w:before="120" w:after="120" w:line="312" w:lineRule="auto"/>
        <w:jc w:val="both"/>
        <w:rPr>
          <w:rFonts w:ascii="Arial" w:hAnsi="Arial" w:cs="Arial"/>
          <w:b/>
          <w:spacing w:val="-3"/>
          <w:sz w:val="22"/>
        </w:rPr>
      </w:pPr>
    </w:p>
    <w:p w14:paraId="60A9A128" w14:textId="77777777" w:rsidR="0052056D" w:rsidRDefault="0052056D">
      <w:pPr>
        <w:tabs>
          <w:tab w:val="left" w:pos="3150"/>
          <w:tab w:val="left" w:pos="3360"/>
          <w:tab w:val="center" w:pos="4513"/>
        </w:tabs>
        <w:suppressAutoHyphens/>
        <w:spacing w:before="120" w:after="120" w:line="312" w:lineRule="auto"/>
        <w:jc w:val="both"/>
        <w:rPr>
          <w:rFonts w:ascii="Arial" w:hAnsi="Arial" w:cs="Arial"/>
          <w:b/>
          <w:spacing w:val="-3"/>
          <w:sz w:val="22"/>
        </w:rPr>
      </w:pPr>
    </w:p>
    <w:p w14:paraId="6698694D" w14:textId="35089270" w:rsidR="0052056D" w:rsidRDefault="0052056D">
      <w:pPr>
        <w:tabs>
          <w:tab w:val="left" w:pos="3150"/>
          <w:tab w:val="left" w:pos="3360"/>
          <w:tab w:val="center" w:pos="4513"/>
        </w:tabs>
        <w:suppressAutoHyphens/>
        <w:spacing w:before="120" w:after="120" w:line="312" w:lineRule="auto"/>
        <w:jc w:val="both"/>
        <w:rPr>
          <w:rFonts w:ascii="Arial" w:hAnsi="Arial" w:cs="Arial"/>
          <w:spacing w:val="-3"/>
          <w:sz w:val="22"/>
        </w:rPr>
      </w:pPr>
      <w:r>
        <w:rPr>
          <w:rFonts w:ascii="Arial" w:hAnsi="Arial" w:cs="Arial"/>
          <w:b/>
          <w:spacing w:val="-3"/>
          <w:sz w:val="22"/>
        </w:rPr>
        <w:t>THIS AGREEMENT</w:t>
      </w:r>
      <w:r>
        <w:rPr>
          <w:rFonts w:ascii="Arial" w:hAnsi="Arial" w:cs="Arial"/>
          <w:spacing w:val="-3"/>
          <w:sz w:val="22"/>
        </w:rPr>
        <w:t xml:space="preserve"> is made the </w:t>
      </w:r>
      <w:r>
        <w:rPr>
          <w:rFonts w:ascii="Arial" w:hAnsi="Arial" w:cs="Arial"/>
          <w:spacing w:val="-3"/>
          <w:sz w:val="22"/>
        </w:rPr>
        <w:tab/>
      </w:r>
      <w:r>
        <w:rPr>
          <w:rFonts w:ascii="Arial" w:hAnsi="Arial" w:cs="Arial"/>
          <w:spacing w:val="-3"/>
          <w:sz w:val="22"/>
        </w:rPr>
        <w:tab/>
        <w:t xml:space="preserve">     day of                                   </w:t>
      </w:r>
      <w:r w:rsidR="00C64AB3">
        <w:rPr>
          <w:rFonts w:ascii="Arial" w:hAnsi="Arial" w:cs="Arial"/>
          <w:spacing w:val="-3"/>
          <w:sz w:val="22"/>
        </w:rPr>
        <w:t xml:space="preserve"> </w:t>
      </w:r>
      <w:r w:rsidR="00CE07A3">
        <w:rPr>
          <w:rFonts w:ascii="Arial" w:hAnsi="Arial" w:cs="Arial"/>
          <w:spacing w:val="-3"/>
          <w:sz w:val="22"/>
        </w:rPr>
        <w:t xml:space="preserve">                      </w:t>
      </w:r>
      <w:r w:rsidR="00F52869">
        <w:rPr>
          <w:rFonts w:ascii="Arial" w:hAnsi="Arial" w:cs="Arial"/>
          <w:spacing w:val="-3"/>
          <w:sz w:val="22"/>
        </w:rPr>
        <w:t xml:space="preserve">      </w:t>
      </w:r>
      <w:r w:rsidR="00432237">
        <w:rPr>
          <w:rFonts w:ascii="Arial" w:hAnsi="Arial" w:cs="Arial"/>
          <w:spacing w:val="-3"/>
          <w:sz w:val="22"/>
        </w:rPr>
        <w:t>2024</w:t>
      </w:r>
    </w:p>
    <w:p w14:paraId="000C8CC9" w14:textId="77777777" w:rsidR="0052056D" w:rsidRDefault="0052056D">
      <w:pPr>
        <w:tabs>
          <w:tab w:val="left" w:pos="3150"/>
          <w:tab w:val="left" w:pos="3360"/>
          <w:tab w:val="center" w:pos="4513"/>
        </w:tabs>
        <w:suppressAutoHyphens/>
        <w:spacing w:before="120" w:after="120" w:line="312" w:lineRule="auto"/>
        <w:jc w:val="both"/>
        <w:rPr>
          <w:rFonts w:ascii="Arial" w:hAnsi="Arial" w:cs="Arial"/>
          <w:spacing w:val="-3"/>
          <w:sz w:val="22"/>
        </w:rPr>
      </w:pPr>
    </w:p>
    <w:p w14:paraId="7C81BE60" w14:textId="77777777" w:rsidR="0052056D" w:rsidRDefault="0052056D">
      <w:pPr>
        <w:tabs>
          <w:tab w:val="left" w:pos="3150"/>
          <w:tab w:val="left" w:pos="3360"/>
          <w:tab w:val="center" w:pos="4513"/>
        </w:tabs>
        <w:suppressAutoHyphens/>
        <w:spacing w:before="120" w:after="120" w:line="312" w:lineRule="auto"/>
        <w:jc w:val="both"/>
        <w:rPr>
          <w:rFonts w:ascii="Arial" w:hAnsi="Arial" w:cs="Arial"/>
          <w:spacing w:val="-3"/>
          <w:sz w:val="22"/>
        </w:rPr>
      </w:pPr>
      <w:r>
        <w:rPr>
          <w:rFonts w:ascii="Arial" w:hAnsi="Arial" w:cs="Arial"/>
          <w:b/>
          <w:spacing w:val="-3"/>
          <w:sz w:val="22"/>
        </w:rPr>
        <w:lastRenderedPageBreak/>
        <w:t>B E T W E E N</w:t>
      </w:r>
    </w:p>
    <w:p w14:paraId="18717465" w14:textId="77777777" w:rsidR="0052056D" w:rsidRDefault="0052056D">
      <w:pPr>
        <w:numPr>
          <w:ilvl w:val="0"/>
          <w:numId w:val="21"/>
        </w:numPr>
        <w:tabs>
          <w:tab w:val="left" w:pos="3150"/>
          <w:tab w:val="left" w:pos="3360"/>
        </w:tabs>
        <w:suppressAutoHyphens/>
        <w:spacing w:before="120" w:after="240" w:line="312" w:lineRule="auto"/>
        <w:rPr>
          <w:rFonts w:ascii="Arial" w:hAnsi="Arial" w:cs="Arial"/>
          <w:b/>
          <w:spacing w:val="-3"/>
          <w:sz w:val="22"/>
        </w:rPr>
      </w:pPr>
      <w:r w:rsidRPr="00CE4588">
        <w:rPr>
          <w:rFonts w:ascii="Arial" w:hAnsi="Arial" w:cs="Arial"/>
          <w:b/>
          <w:spacing w:val="-3"/>
          <w:sz w:val="22"/>
          <w:highlight w:val="yellow"/>
        </w:rPr>
        <w:t xml:space="preserve">[    ] </w:t>
      </w:r>
      <w:r w:rsidRPr="00CE4588">
        <w:rPr>
          <w:rFonts w:ascii="Arial" w:hAnsi="Arial" w:cs="Arial"/>
          <w:spacing w:val="-3"/>
          <w:sz w:val="22"/>
          <w:highlight w:val="yellow"/>
        </w:rPr>
        <w:t>of  [                  ]</w:t>
      </w:r>
      <w:r>
        <w:rPr>
          <w:rFonts w:ascii="Arial" w:hAnsi="Arial" w:cs="Arial"/>
          <w:spacing w:val="-3"/>
          <w:sz w:val="22"/>
        </w:rPr>
        <w:t xml:space="preserve"> (“the Trust</w:t>
      </w:r>
      <w:r>
        <w:rPr>
          <w:rFonts w:ascii="Arial" w:hAnsi="Arial" w:cs="Arial"/>
          <w:b/>
          <w:spacing w:val="-3"/>
          <w:sz w:val="22"/>
        </w:rPr>
        <w:t>”</w:t>
      </w:r>
      <w:r>
        <w:rPr>
          <w:rFonts w:ascii="Arial" w:hAnsi="Arial" w:cs="Arial"/>
          <w:spacing w:val="-3"/>
          <w:sz w:val="22"/>
        </w:rPr>
        <w:t>) which expression shall include its permitted successors and assigns; and</w:t>
      </w:r>
    </w:p>
    <w:p w14:paraId="538B1032" w14:textId="77777777" w:rsidR="0052056D" w:rsidRDefault="0052056D">
      <w:pPr>
        <w:numPr>
          <w:ilvl w:val="0"/>
          <w:numId w:val="21"/>
        </w:numPr>
        <w:tabs>
          <w:tab w:val="left" w:pos="3150"/>
          <w:tab w:val="left" w:pos="3360"/>
        </w:tabs>
        <w:suppressAutoHyphens/>
        <w:spacing w:before="120" w:after="120" w:line="312" w:lineRule="auto"/>
        <w:rPr>
          <w:rFonts w:ascii="Arial" w:hAnsi="Arial" w:cs="Arial"/>
          <w:b/>
          <w:spacing w:val="-3"/>
          <w:sz w:val="22"/>
        </w:rPr>
      </w:pPr>
      <w:r w:rsidRPr="00CE4588">
        <w:rPr>
          <w:rFonts w:ascii="Arial" w:hAnsi="Arial" w:cs="Arial"/>
          <w:b/>
          <w:spacing w:val="-3"/>
          <w:sz w:val="22"/>
          <w:highlight w:val="yellow"/>
        </w:rPr>
        <w:t>[     ]</w:t>
      </w:r>
      <w:r w:rsidRPr="00CE4588">
        <w:rPr>
          <w:rFonts w:ascii="Arial" w:hAnsi="Arial" w:cs="Arial"/>
          <w:spacing w:val="-3"/>
          <w:sz w:val="22"/>
          <w:highlight w:val="yellow"/>
        </w:rPr>
        <w:t xml:space="preserve"> </w:t>
      </w:r>
      <w:r w:rsidRPr="00CE4588">
        <w:rPr>
          <w:rFonts w:ascii="Arial" w:hAnsi="Arial" w:cs="Arial"/>
          <w:spacing w:val="-3"/>
          <w:sz w:val="22"/>
          <w:szCs w:val="22"/>
          <w:highlight w:val="yellow"/>
        </w:rPr>
        <w:t>of</w:t>
      </w:r>
      <w:r w:rsidRPr="00CE4588">
        <w:rPr>
          <w:rFonts w:ascii="Arial" w:hAnsi="Arial" w:cs="Arial"/>
          <w:sz w:val="22"/>
          <w:szCs w:val="22"/>
          <w:highlight w:val="yellow"/>
          <w:lang w:val="en"/>
        </w:rPr>
        <w:t xml:space="preserve"> [                  ]</w:t>
      </w:r>
      <w:r>
        <w:rPr>
          <w:rFonts w:ascii="Arial" w:hAnsi="Arial" w:cs="Arial"/>
          <w:sz w:val="22"/>
          <w:szCs w:val="22"/>
          <w:lang w:val="en"/>
        </w:rPr>
        <w:t xml:space="preserve"> </w:t>
      </w:r>
      <w:r>
        <w:rPr>
          <w:rFonts w:ascii="Arial" w:hAnsi="Arial" w:cs="Arial"/>
          <w:spacing w:val="-3"/>
          <w:sz w:val="22"/>
          <w:szCs w:val="22"/>
        </w:rPr>
        <w:t>(“the Provider”) which expression shall include its permitted successors and assigns.</w:t>
      </w:r>
    </w:p>
    <w:p w14:paraId="18F92F46" w14:textId="77777777" w:rsidR="0052056D" w:rsidRDefault="0052056D">
      <w:pPr>
        <w:tabs>
          <w:tab w:val="left" w:pos="3150"/>
          <w:tab w:val="left" w:pos="3360"/>
        </w:tabs>
        <w:suppressAutoHyphens/>
        <w:spacing w:before="120" w:after="120" w:line="312" w:lineRule="auto"/>
        <w:rPr>
          <w:rFonts w:ascii="Arial" w:hAnsi="Arial" w:cs="Arial"/>
          <w:spacing w:val="-3"/>
          <w:sz w:val="22"/>
        </w:rPr>
      </w:pPr>
    </w:p>
    <w:p w14:paraId="2A97537E" w14:textId="77777777" w:rsidR="0052056D" w:rsidRDefault="0052056D">
      <w:pPr>
        <w:pStyle w:val="Paragraph"/>
        <w:tabs>
          <w:tab w:val="left" w:pos="3150"/>
          <w:tab w:val="left" w:pos="3360"/>
        </w:tabs>
        <w:spacing w:before="120" w:after="120" w:line="312" w:lineRule="auto"/>
        <w:rPr>
          <w:rFonts w:cs="Arial"/>
          <w:b/>
        </w:rPr>
      </w:pPr>
      <w:r>
        <w:rPr>
          <w:rFonts w:cs="Arial"/>
          <w:b/>
        </w:rPr>
        <w:t>INTRODUCTION</w:t>
      </w:r>
    </w:p>
    <w:p w14:paraId="0A6AD20F" w14:textId="55215E78" w:rsidR="0052056D" w:rsidRDefault="0052056D">
      <w:pPr>
        <w:spacing w:before="120" w:after="120" w:line="312" w:lineRule="auto"/>
        <w:ind w:left="720" w:hanging="720"/>
        <w:jc w:val="both"/>
        <w:rPr>
          <w:rFonts w:ascii="Arial" w:hAnsi="Arial" w:cs="Arial"/>
          <w:sz w:val="22"/>
          <w:szCs w:val="22"/>
        </w:rPr>
      </w:pPr>
      <w:r>
        <w:rPr>
          <w:rFonts w:ascii="Arial" w:hAnsi="Arial" w:cs="Arial"/>
          <w:sz w:val="22"/>
          <w:szCs w:val="22"/>
        </w:rPr>
        <w:t>(A)</w:t>
      </w:r>
      <w:r>
        <w:rPr>
          <w:rFonts w:ascii="Arial" w:hAnsi="Arial" w:cs="Arial"/>
          <w:sz w:val="22"/>
          <w:szCs w:val="22"/>
        </w:rPr>
        <w:tab/>
        <w:t>The Provider has entered into</w:t>
      </w:r>
      <w:r w:rsidR="00D67F0D">
        <w:rPr>
          <w:rFonts w:ascii="Arial" w:hAnsi="Arial" w:cs="Arial"/>
          <w:sz w:val="22"/>
          <w:szCs w:val="22"/>
        </w:rPr>
        <w:t xml:space="preserve"> an agreement with the Trust to </w:t>
      </w:r>
      <w:r>
        <w:rPr>
          <w:rFonts w:ascii="Arial" w:hAnsi="Arial" w:cs="Arial"/>
          <w:sz w:val="22"/>
          <w:szCs w:val="22"/>
        </w:rPr>
        <w:t xml:space="preserve">carry out the </w:t>
      </w:r>
      <w:r w:rsidR="008E7F09" w:rsidRPr="000C629F">
        <w:rPr>
          <w:rFonts w:ascii="Arial" w:hAnsi="Arial" w:cs="Arial"/>
          <w:sz w:val="22"/>
          <w:szCs w:val="22"/>
        </w:rPr>
        <w:t xml:space="preserve">Urgent and Emergency Care Survey </w:t>
      </w:r>
      <w:r w:rsidR="00A6147B" w:rsidRPr="000C629F">
        <w:rPr>
          <w:rFonts w:ascii="Arial" w:hAnsi="Arial" w:cs="Arial"/>
          <w:sz w:val="22"/>
          <w:szCs w:val="22"/>
        </w:rPr>
        <w:t>202</w:t>
      </w:r>
      <w:r w:rsidR="00D22571">
        <w:rPr>
          <w:rFonts w:ascii="Arial" w:hAnsi="Arial" w:cs="Arial"/>
          <w:sz w:val="22"/>
          <w:szCs w:val="22"/>
        </w:rPr>
        <w:t>4</w:t>
      </w:r>
      <w:r>
        <w:rPr>
          <w:rFonts w:ascii="Arial" w:hAnsi="Arial" w:cs="Arial"/>
          <w:sz w:val="22"/>
          <w:szCs w:val="22"/>
        </w:rPr>
        <w:t xml:space="preserve"> (“the Services”), as detailed in Schedule 1.</w:t>
      </w:r>
    </w:p>
    <w:p w14:paraId="3F092F4A" w14:textId="24DAD7C6" w:rsidR="004B6384" w:rsidRPr="00CE4588" w:rsidRDefault="0052056D" w:rsidP="00CE4588">
      <w:pPr>
        <w:pStyle w:val="Default"/>
        <w:rPr>
          <w:sz w:val="22"/>
          <w:szCs w:val="22"/>
        </w:rPr>
      </w:pPr>
      <w:r>
        <w:rPr>
          <w:sz w:val="22"/>
          <w:szCs w:val="22"/>
        </w:rPr>
        <w:t>(B)</w:t>
      </w:r>
      <w:r>
        <w:rPr>
          <w:sz w:val="22"/>
          <w:szCs w:val="22"/>
        </w:rPr>
        <w:tab/>
      </w:r>
      <w:r w:rsidR="004B6384" w:rsidRPr="004B6384">
        <w:rPr>
          <w:sz w:val="22"/>
          <w:szCs w:val="22"/>
        </w:rPr>
        <w:t>In order to carry out the survey</w:t>
      </w:r>
      <w:r w:rsidR="004B6384" w:rsidRPr="000C629F">
        <w:rPr>
          <w:sz w:val="22"/>
          <w:szCs w:val="22"/>
        </w:rPr>
        <w:t xml:space="preserve">, </w:t>
      </w:r>
      <w:r w:rsidR="004B6384" w:rsidRPr="00CE4588">
        <w:rPr>
          <w:color w:val="auto"/>
          <w:sz w:val="22"/>
          <w:szCs w:val="22"/>
          <w:highlight w:val="yellow"/>
        </w:rPr>
        <w:t>[</w:t>
      </w:r>
      <w:r w:rsidR="00CE4588">
        <w:rPr>
          <w:color w:val="FF0000"/>
          <w:sz w:val="22"/>
          <w:szCs w:val="22"/>
          <w:highlight w:val="yellow"/>
        </w:rPr>
        <w:t>Provider</w:t>
      </w:r>
      <w:r w:rsidR="004B6384" w:rsidRPr="00CE4588">
        <w:rPr>
          <w:sz w:val="22"/>
          <w:szCs w:val="22"/>
          <w:highlight w:val="yellow"/>
        </w:rPr>
        <w:t>]</w:t>
      </w:r>
      <w:r w:rsidR="004B6384" w:rsidRPr="004B6384">
        <w:rPr>
          <w:sz w:val="22"/>
          <w:szCs w:val="22"/>
        </w:rPr>
        <w:t xml:space="preserve"> requires personal data of the </w:t>
      </w:r>
      <w:r w:rsidR="004B6384">
        <w:rPr>
          <w:sz w:val="22"/>
          <w:szCs w:val="22"/>
        </w:rPr>
        <w:t>people</w:t>
      </w:r>
      <w:r w:rsidR="004B6384" w:rsidRPr="004B6384">
        <w:rPr>
          <w:sz w:val="22"/>
          <w:szCs w:val="22"/>
        </w:rPr>
        <w:t xml:space="preserve"> that have been in contact with the trust. </w:t>
      </w:r>
      <w:r w:rsidR="001A3B76" w:rsidRPr="004B6384">
        <w:rPr>
          <w:sz w:val="22"/>
          <w:szCs w:val="22"/>
        </w:rPr>
        <w:t>These will be</w:t>
      </w:r>
      <w:r w:rsidR="001A3B76">
        <w:rPr>
          <w:sz w:val="22"/>
          <w:szCs w:val="22"/>
        </w:rPr>
        <w:t xml:space="preserve"> mailing information</w:t>
      </w:r>
      <w:r w:rsidR="001A3B76" w:rsidRPr="004B6384">
        <w:rPr>
          <w:sz w:val="22"/>
          <w:szCs w:val="22"/>
        </w:rPr>
        <w:t xml:space="preserve"> </w:t>
      </w:r>
      <w:r w:rsidR="001A3B76">
        <w:rPr>
          <w:sz w:val="22"/>
          <w:szCs w:val="22"/>
        </w:rPr>
        <w:t>(name and address) and sample information</w:t>
      </w:r>
      <w:r w:rsidR="00FF0912">
        <w:rPr>
          <w:sz w:val="22"/>
          <w:szCs w:val="22"/>
        </w:rPr>
        <w:t xml:space="preserve">: </w:t>
      </w:r>
      <w:r w:rsidR="003F6138">
        <w:rPr>
          <w:color w:val="auto"/>
          <w:sz w:val="22"/>
          <w:szCs w:val="22"/>
        </w:rPr>
        <w:t xml:space="preserve">Trust code, </w:t>
      </w:r>
      <w:r w:rsidR="004D7970">
        <w:rPr>
          <w:color w:val="auto"/>
          <w:sz w:val="22"/>
          <w:szCs w:val="22"/>
        </w:rPr>
        <w:t>NHS site code, department type (Type 1 or Type 3),</w:t>
      </w:r>
      <w:r w:rsidR="00FF1969">
        <w:rPr>
          <w:color w:val="auto"/>
          <w:sz w:val="22"/>
          <w:szCs w:val="22"/>
        </w:rPr>
        <w:t xml:space="preserve"> </w:t>
      </w:r>
      <w:r w:rsidR="00D22571">
        <w:rPr>
          <w:color w:val="auto"/>
          <w:sz w:val="22"/>
          <w:szCs w:val="22"/>
        </w:rPr>
        <w:t>sub ICB</w:t>
      </w:r>
      <w:r w:rsidR="00FF1969">
        <w:rPr>
          <w:color w:val="auto"/>
          <w:sz w:val="22"/>
          <w:szCs w:val="22"/>
        </w:rPr>
        <w:t xml:space="preserve"> </w:t>
      </w:r>
      <w:r w:rsidR="00D22571">
        <w:rPr>
          <w:color w:val="auto"/>
          <w:sz w:val="22"/>
          <w:szCs w:val="22"/>
        </w:rPr>
        <w:t xml:space="preserve">location </w:t>
      </w:r>
      <w:r w:rsidR="00FF1969">
        <w:rPr>
          <w:color w:val="auto"/>
          <w:sz w:val="22"/>
          <w:szCs w:val="22"/>
        </w:rPr>
        <w:t>code,</w:t>
      </w:r>
      <w:r w:rsidR="004D7970">
        <w:rPr>
          <w:color w:val="auto"/>
          <w:sz w:val="22"/>
          <w:szCs w:val="22"/>
        </w:rPr>
        <w:t xml:space="preserve"> </w:t>
      </w:r>
      <w:r w:rsidR="003F6138">
        <w:rPr>
          <w:color w:val="auto"/>
          <w:sz w:val="22"/>
          <w:szCs w:val="22"/>
        </w:rPr>
        <w:t xml:space="preserve">full postcode, year of birth, gender, ethnic group, time of </w:t>
      </w:r>
      <w:r w:rsidR="006D70AA">
        <w:rPr>
          <w:color w:val="auto"/>
          <w:sz w:val="22"/>
          <w:szCs w:val="22"/>
        </w:rPr>
        <w:t>attendance</w:t>
      </w:r>
      <w:r w:rsidR="003F6138">
        <w:rPr>
          <w:color w:val="auto"/>
          <w:sz w:val="22"/>
          <w:szCs w:val="22"/>
        </w:rPr>
        <w:t xml:space="preserve">, day of </w:t>
      </w:r>
      <w:r w:rsidR="006D70AA">
        <w:rPr>
          <w:color w:val="auto"/>
          <w:sz w:val="22"/>
          <w:szCs w:val="22"/>
        </w:rPr>
        <w:t>attendance, month of attendance, year of attendance</w:t>
      </w:r>
      <w:r w:rsidR="003F6138">
        <w:rPr>
          <w:color w:val="auto"/>
          <w:sz w:val="22"/>
          <w:szCs w:val="22"/>
        </w:rPr>
        <w:t xml:space="preserve">, </w:t>
      </w:r>
      <w:r w:rsidR="00380FD4">
        <w:rPr>
          <w:color w:val="auto"/>
          <w:sz w:val="22"/>
          <w:szCs w:val="22"/>
        </w:rPr>
        <w:t xml:space="preserve">a </w:t>
      </w:r>
      <w:r w:rsidR="00B61744">
        <w:rPr>
          <w:color w:val="auto"/>
          <w:sz w:val="22"/>
          <w:szCs w:val="22"/>
        </w:rPr>
        <w:t>mobile phone indicator</w:t>
      </w:r>
      <w:r w:rsidR="008E7F09">
        <w:rPr>
          <w:color w:val="auto"/>
          <w:sz w:val="22"/>
          <w:szCs w:val="22"/>
        </w:rPr>
        <w:t xml:space="preserve"> </w:t>
      </w:r>
      <w:r w:rsidR="001A3B76" w:rsidRPr="003C2874">
        <w:rPr>
          <w:sz w:val="22"/>
          <w:szCs w:val="22"/>
          <w:highlight w:val="yellow"/>
        </w:rPr>
        <w:t>[</w:t>
      </w:r>
      <w:r w:rsidR="001A3B76" w:rsidRPr="00CE4588">
        <w:rPr>
          <w:color w:val="FF0000"/>
          <w:sz w:val="22"/>
          <w:szCs w:val="22"/>
          <w:highlight w:val="yellow"/>
        </w:rPr>
        <w:t>if there are any survey variables collected outside of the survey requirements these should also be added here</w:t>
      </w:r>
      <w:r w:rsidR="001A3B76" w:rsidRPr="003C2874">
        <w:rPr>
          <w:sz w:val="22"/>
          <w:szCs w:val="22"/>
          <w:highlight w:val="yellow"/>
        </w:rPr>
        <w:t>].</w:t>
      </w:r>
      <w:r w:rsidR="004B6384" w:rsidRPr="00CE4588">
        <w:rPr>
          <w:sz w:val="22"/>
          <w:szCs w:val="22"/>
          <w:highlight w:val="yellow"/>
        </w:rPr>
        <w:t xml:space="preserve"> </w:t>
      </w:r>
      <w:r w:rsidR="00FF0912">
        <w:rPr>
          <w:sz w:val="22"/>
          <w:szCs w:val="22"/>
        </w:rPr>
        <w:t>T</w:t>
      </w:r>
      <w:r w:rsidR="004B6384" w:rsidRPr="004B6384">
        <w:rPr>
          <w:sz w:val="22"/>
          <w:szCs w:val="22"/>
        </w:rPr>
        <w:t>he name and address details will be kept separate from all other information, to enable [</w:t>
      </w:r>
      <w:r w:rsidR="00CE4588">
        <w:rPr>
          <w:color w:val="FF0000"/>
          <w:sz w:val="22"/>
          <w:szCs w:val="22"/>
          <w:highlight w:val="yellow"/>
        </w:rPr>
        <w:t>Provider</w:t>
      </w:r>
      <w:r w:rsidR="004B6384" w:rsidRPr="00CE4588">
        <w:rPr>
          <w:sz w:val="22"/>
          <w:szCs w:val="22"/>
          <w:highlight w:val="yellow"/>
        </w:rPr>
        <w:t>]</w:t>
      </w:r>
      <w:r w:rsidR="004B6384" w:rsidRPr="004B6384">
        <w:rPr>
          <w:sz w:val="22"/>
          <w:szCs w:val="22"/>
        </w:rPr>
        <w:t xml:space="preserve"> to send out a questionnaire by post.</w:t>
      </w:r>
    </w:p>
    <w:p w14:paraId="5E67F94E" w14:textId="77777777" w:rsidR="0052056D" w:rsidRDefault="004B6384">
      <w:pPr>
        <w:spacing w:before="120" w:after="120" w:line="312" w:lineRule="auto"/>
        <w:ind w:left="720" w:hanging="720"/>
        <w:jc w:val="both"/>
        <w:rPr>
          <w:rFonts w:ascii="Arial" w:hAnsi="Arial" w:cs="Arial"/>
          <w:sz w:val="22"/>
          <w:szCs w:val="22"/>
        </w:rPr>
      </w:pPr>
      <w:r>
        <w:rPr>
          <w:rFonts w:ascii="Arial" w:hAnsi="Arial" w:cs="Arial"/>
          <w:sz w:val="22"/>
          <w:szCs w:val="22"/>
        </w:rPr>
        <w:t>(C)</w:t>
      </w:r>
      <w:r>
        <w:rPr>
          <w:rFonts w:ascii="Arial" w:hAnsi="Arial" w:cs="Arial"/>
          <w:sz w:val="22"/>
          <w:szCs w:val="22"/>
        </w:rPr>
        <w:tab/>
      </w:r>
      <w:r w:rsidR="0052056D">
        <w:rPr>
          <w:rFonts w:ascii="Arial" w:hAnsi="Arial" w:cs="Arial"/>
          <w:sz w:val="22"/>
          <w:szCs w:val="22"/>
        </w:rPr>
        <w:t xml:space="preserve">The Provider agrees to provide the Services on the terms and conditions set out below.  </w:t>
      </w:r>
    </w:p>
    <w:p w14:paraId="55D413DB" w14:textId="77777777" w:rsidR="0052056D" w:rsidRDefault="0052056D">
      <w:pPr>
        <w:pStyle w:val="Paragraph"/>
        <w:tabs>
          <w:tab w:val="left" w:pos="3150"/>
          <w:tab w:val="left" w:pos="3360"/>
        </w:tabs>
        <w:spacing w:before="120" w:after="120" w:line="312" w:lineRule="auto"/>
        <w:rPr>
          <w:rFonts w:cs="Arial"/>
          <w:b/>
        </w:rPr>
      </w:pPr>
    </w:p>
    <w:p w14:paraId="440A8F53" w14:textId="77777777" w:rsidR="0052056D" w:rsidRDefault="0052056D">
      <w:pPr>
        <w:pStyle w:val="Paragraph"/>
        <w:tabs>
          <w:tab w:val="left" w:pos="3150"/>
          <w:tab w:val="left" w:pos="3360"/>
        </w:tabs>
        <w:spacing w:before="120" w:after="120" w:line="312" w:lineRule="auto"/>
        <w:rPr>
          <w:rFonts w:cs="Arial"/>
          <w:b/>
        </w:rPr>
      </w:pPr>
      <w:r>
        <w:rPr>
          <w:rFonts w:cs="Arial"/>
          <w:b/>
        </w:rPr>
        <w:t>NOW IT IS HEREBY AGREED AS FOLLOWS:</w:t>
      </w:r>
    </w:p>
    <w:p w14:paraId="64294A07" w14:textId="77777777" w:rsidR="0052056D" w:rsidRDefault="0052056D">
      <w:pPr>
        <w:pStyle w:val="ListLegal1"/>
        <w:keepNext w:val="0"/>
        <w:tabs>
          <w:tab w:val="left" w:pos="3150"/>
          <w:tab w:val="left" w:pos="3360"/>
        </w:tabs>
        <w:spacing w:before="120" w:after="120" w:line="312" w:lineRule="auto"/>
        <w:rPr>
          <w:rFonts w:cs="Arial"/>
        </w:rPr>
      </w:pPr>
      <w:r>
        <w:rPr>
          <w:rFonts w:cs="Arial"/>
        </w:rPr>
        <w:t>INTERPRETATION</w:t>
      </w:r>
    </w:p>
    <w:p w14:paraId="1F09D772" w14:textId="77777777" w:rsidR="0052056D" w:rsidRDefault="0052056D">
      <w:pPr>
        <w:pStyle w:val="ListLegal2CharChar"/>
        <w:tabs>
          <w:tab w:val="left" w:pos="3150"/>
          <w:tab w:val="left" w:pos="3360"/>
        </w:tabs>
        <w:spacing w:before="120" w:after="120" w:line="312" w:lineRule="auto"/>
        <w:rPr>
          <w:rFonts w:cs="Arial"/>
        </w:rPr>
      </w:pPr>
      <w:r>
        <w:rPr>
          <w:rFonts w:cs="Arial"/>
        </w:rPr>
        <w:t>The headings in this Agreement shall not affect its interpretation.</w:t>
      </w:r>
    </w:p>
    <w:p w14:paraId="579AEF47" w14:textId="77777777" w:rsidR="0052056D" w:rsidRDefault="0052056D">
      <w:pPr>
        <w:pStyle w:val="ListLegal2CharChar"/>
        <w:tabs>
          <w:tab w:val="left" w:pos="3150"/>
          <w:tab w:val="left" w:pos="3360"/>
        </w:tabs>
        <w:spacing w:before="120" w:after="120" w:line="312" w:lineRule="auto"/>
        <w:rPr>
          <w:rFonts w:cs="Arial"/>
        </w:rPr>
      </w:pPr>
      <w:r>
        <w:rPr>
          <w:rFonts w:cs="Arial"/>
        </w:rPr>
        <w:t>References to any statute or statutory provision shall be deemed to include a reference to any amendment or re</w:t>
      </w:r>
      <w:r>
        <w:rPr>
          <w:rFonts w:cs="Arial"/>
        </w:rPr>
        <w:noBreakHyphen/>
        <w:t>enactment thereof or substitution from time to time and any rules orders regulations and delegated legislation made thereunder and shall include a reference also to any past statutory provisions (as from time to time amended or re-enacted) which such statute or statutory provision directly or indirectly has replaced.</w:t>
      </w:r>
    </w:p>
    <w:p w14:paraId="6DDA5FD7" w14:textId="77777777" w:rsidR="0052056D" w:rsidRDefault="0052056D">
      <w:pPr>
        <w:pStyle w:val="ListLegal2CharChar"/>
        <w:tabs>
          <w:tab w:val="left" w:pos="3150"/>
          <w:tab w:val="left" w:pos="3360"/>
        </w:tabs>
        <w:spacing w:before="120" w:after="120" w:line="312" w:lineRule="auto"/>
        <w:rPr>
          <w:rFonts w:cs="Arial"/>
        </w:rPr>
      </w:pPr>
      <w:r>
        <w:rPr>
          <w:rFonts w:cs="Arial"/>
        </w:rPr>
        <w:t>If there is any conflict between the provisions of this Agreement and the provisions of the Schedules to this Agreement the provisions of this Agreement shall prevail.</w:t>
      </w:r>
    </w:p>
    <w:p w14:paraId="6D9BAE45" w14:textId="77777777" w:rsidR="0052056D" w:rsidRDefault="0052056D">
      <w:pPr>
        <w:pStyle w:val="ListLegal2CharChar"/>
        <w:tabs>
          <w:tab w:val="left" w:pos="3150"/>
          <w:tab w:val="left" w:pos="3360"/>
        </w:tabs>
        <w:spacing w:before="120" w:after="120" w:line="312" w:lineRule="auto"/>
        <w:rPr>
          <w:rFonts w:cs="Arial"/>
        </w:rPr>
      </w:pPr>
      <w:r>
        <w:rPr>
          <w:rFonts w:cs="Arial"/>
        </w:rPr>
        <w:t>Neither Party nor its personnel shall in any circumstances hold themselves out as being the servant or agent of the other Party other than in the circumstances expressly permitted by the other Party in writing.</w:t>
      </w:r>
    </w:p>
    <w:p w14:paraId="08796DF4" w14:textId="77777777" w:rsidR="0052056D" w:rsidRDefault="0052056D">
      <w:pPr>
        <w:pStyle w:val="ListLegal2CharChar"/>
        <w:tabs>
          <w:tab w:val="left" w:pos="3150"/>
          <w:tab w:val="left" w:pos="3360"/>
        </w:tabs>
        <w:spacing w:before="120" w:after="120" w:line="312" w:lineRule="auto"/>
        <w:rPr>
          <w:rFonts w:cs="Arial"/>
        </w:rPr>
      </w:pPr>
      <w:r>
        <w:rPr>
          <w:rFonts w:cs="Arial"/>
        </w:rPr>
        <w:t>Neither Party nor its personnel shall in any circumstances hold themselves out as being authorised to enter into any contract on behalf of the other Party or in any other way to bind such other Party to the performance variation release or discharge of any obligation other than in the circumstances expressly permitted by such other Party in writing.</w:t>
      </w:r>
    </w:p>
    <w:p w14:paraId="357BD7DF"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6B15629F" w14:textId="77777777" w:rsidR="0052056D" w:rsidRDefault="0052056D">
      <w:pPr>
        <w:pStyle w:val="ListLegal1"/>
        <w:tabs>
          <w:tab w:val="left" w:pos="3150"/>
          <w:tab w:val="left" w:pos="3360"/>
        </w:tabs>
        <w:spacing w:before="120" w:after="120" w:line="312" w:lineRule="auto"/>
        <w:rPr>
          <w:rFonts w:cs="Arial"/>
        </w:rPr>
      </w:pPr>
      <w:r>
        <w:rPr>
          <w:rFonts w:cs="Arial"/>
        </w:rPr>
        <w:lastRenderedPageBreak/>
        <w:t>CONTRACT TERM</w:t>
      </w:r>
    </w:p>
    <w:p w14:paraId="2E755B15" w14:textId="77777777" w:rsidR="0052056D" w:rsidRDefault="0052056D">
      <w:pPr>
        <w:pStyle w:val="ListLegal2CharChar"/>
        <w:tabs>
          <w:tab w:val="left" w:pos="3150"/>
          <w:tab w:val="left" w:pos="3360"/>
        </w:tabs>
        <w:spacing w:before="120" w:after="120" w:line="312" w:lineRule="auto"/>
        <w:rPr>
          <w:rFonts w:cs="Arial"/>
        </w:rPr>
      </w:pPr>
      <w:r>
        <w:rPr>
          <w:rFonts w:cs="Arial"/>
        </w:rPr>
        <w:t>This Agreement shall commence with effect from [</w:t>
      </w:r>
      <w:r w:rsidRPr="00FA1679">
        <w:rPr>
          <w:rFonts w:cs="Arial"/>
          <w:color w:val="FF0000"/>
          <w:highlight w:val="yellow"/>
        </w:rPr>
        <w:t>please insert date</w:t>
      </w:r>
      <w:r>
        <w:rPr>
          <w:rFonts w:cs="Arial"/>
        </w:rPr>
        <w:t>] (the “Commencement Date”) and, subject to earlier termination in accordance with its terms, shall continue in force until [</w:t>
      </w:r>
      <w:r w:rsidRPr="00FA1679">
        <w:rPr>
          <w:rFonts w:cs="Arial"/>
          <w:color w:val="FF0000"/>
          <w:highlight w:val="yellow"/>
        </w:rPr>
        <w:t>the Provider has completed its obligations as set out in this Agreement</w:t>
      </w:r>
      <w:r>
        <w:rPr>
          <w:rFonts w:cs="Arial"/>
        </w:rPr>
        <w:t>] (the ‘Termination Date’).</w:t>
      </w:r>
    </w:p>
    <w:p w14:paraId="67340F11"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5332E23B" w14:textId="77777777" w:rsidR="0052056D" w:rsidRDefault="0052056D">
      <w:pPr>
        <w:pStyle w:val="ListLegal1"/>
        <w:tabs>
          <w:tab w:val="left" w:pos="3150"/>
          <w:tab w:val="left" w:pos="3360"/>
        </w:tabs>
        <w:spacing w:before="120" w:after="120" w:line="312" w:lineRule="auto"/>
        <w:rPr>
          <w:rFonts w:cs="Arial"/>
        </w:rPr>
      </w:pPr>
      <w:bookmarkStart w:id="1" w:name="_Ref92096409"/>
      <w:r>
        <w:rPr>
          <w:rFonts w:cs="Arial"/>
        </w:rPr>
        <w:t>BREACH AND TERMINATION</w:t>
      </w:r>
      <w:bookmarkEnd w:id="1"/>
    </w:p>
    <w:p w14:paraId="621DD037" w14:textId="77777777" w:rsidR="0052056D" w:rsidRDefault="0052056D">
      <w:pPr>
        <w:pStyle w:val="ListLegal2CharChar"/>
        <w:rPr>
          <w:rFonts w:cs="Arial"/>
        </w:rPr>
      </w:pPr>
      <w:r>
        <w:rPr>
          <w:rFonts w:cs="Arial"/>
        </w:rPr>
        <w:t>If the Provider does not carry out the Services in accordance with this Agreement the Trust may</w:t>
      </w:r>
    </w:p>
    <w:p w14:paraId="2CC9C591" w14:textId="77777777" w:rsidR="0052056D" w:rsidRDefault="0052056D">
      <w:pPr>
        <w:pStyle w:val="BodyTextIndent"/>
        <w:numPr>
          <w:ilvl w:val="0"/>
          <w:numId w:val="29"/>
        </w:numPr>
        <w:tabs>
          <w:tab w:val="clear" w:pos="360"/>
          <w:tab w:val="left" w:pos="-720"/>
        </w:tabs>
        <w:suppressAutoHyphens/>
        <w:spacing w:line="360" w:lineRule="auto"/>
        <w:ind w:left="1418" w:hanging="709"/>
        <w:jc w:val="both"/>
        <w:rPr>
          <w:rFonts w:ascii="Arial" w:hAnsi="Arial" w:cs="Arial"/>
          <w:sz w:val="22"/>
        </w:rPr>
      </w:pPr>
      <w:r>
        <w:rPr>
          <w:rFonts w:ascii="Arial" w:hAnsi="Arial" w:cs="Arial"/>
          <w:sz w:val="22"/>
        </w:rPr>
        <w:t>require the Provider to remedy the default within such time as the Trust may reasonably specify by providing or providing again (as the case may be) without further charge to the Trust such part of the Services as required in accordance with this Agreement; and/or</w:t>
      </w:r>
    </w:p>
    <w:p w14:paraId="53AD219E" w14:textId="77777777" w:rsidR="0052056D" w:rsidRDefault="0052056D">
      <w:pPr>
        <w:pStyle w:val="BodyTextIndent"/>
        <w:numPr>
          <w:ilvl w:val="0"/>
          <w:numId w:val="29"/>
        </w:numPr>
        <w:tabs>
          <w:tab w:val="clear" w:pos="360"/>
          <w:tab w:val="left" w:pos="-720"/>
        </w:tabs>
        <w:suppressAutoHyphens/>
        <w:spacing w:line="360" w:lineRule="auto"/>
        <w:ind w:left="1418" w:hanging="698"/>
        <w:jc w:val="both"/>
        <w:rPr>
          <w:rFonts w:ascii="Arial" w:hAnsi="Arial" w:cs="Arial"/>
          <w:sz w:val="22"/>
        </w:rPr>
      </w:pPr>
      <w:r>
        <w:rPr>
          <w:rFonts w:ascii="Arial" w:hAnsi="Arial" w:cs="Arial"/>
          <w:sz w:val="22"/>
        </w:rPr>
        <w:t>itself provide or procure the provision of the Services or any part of the Services until the Trust shall be satisfied that the Provider is again able to carry out the Services in accordance this Agreement.  If the cost to the Trust of executing or procuring such Services exceeds the amount which would have been payable to the Provider for carrying out the Services, the excess shall be paid by the Provider to the Trust in addition to any other sums payable by the Provider to the Trust in respect of the breach; and/or</w:t>
      </w:r>
    </w:p>
    <w:p w14:paraId="33EF915A" w14:textId="77777777" w:rsidR="0052056D" w:rsidRDefault="0052056D">
      <w:pPr>
        <w:pStyle w:val="BodyTextIndent"/>
        <w:numPr>
          <w:ilvl w:val="0"/>
          <w:numId w:val="29"/>
        </w:numPr>
        <w:tabs>
          <w:tab w:val="clear" w:pos="360"/>
          <w:tab w:val="left" w:pos="-720"/>
        </w:tabs>
        <w:suppressAutoHyphens/>
        <w:spacing w:line="360" w:lineRule="auto"/>
        <w:ind w:left="1418" w:hanging="698"/>
        <w:jc w:val="both"/>
        <w:rPr>
          <w:rFonts w:ascii="Arial" w:hAnsi="Arial" w:cs="Arial"/>
          <w:sz w:val="22"/>
        </w:rPr>
      </w:pPr>
      <w:r>
        <w:rPr>
          <w:rFonts w:ascii="Arial" w:hAnsi="Arial" w:cs="Arial"/>
          <w:sz w:val="22"/>
        </w:rPr>
        <w:t>without determining the whole of the Agreement, determine the Agreement in respect of part of the Services only and thereafter provide or procure the provision of such part of the Services itself.</w:t>
      </w:r>
    </w:p>
    <w:p w14:paraId="08A7F334" w14:textId="77777777" w:rsidR="0052056D" w:rsidRDefault="0052056D">
      <w:pPr>
        <w:pStyle w:val="ListLegal2CharChar"/>
        <w:rPr>
          <w:rFonts w:cs="Arial"/>
        </w:rPr>
      </w:pPr>
      <w:r>
        <w:rPr>
          <w:rFonts w:cs="Arial"/>
        </w:rPr>
        <w:t>The remedies of the Trust under this Clause may be exercised concurrently in respect of any default by the Provider.</w:t>
      </w:r>
    </w:p>
    <w:p w14:paraId="2E29CCA3" w14:textId="77777777" w:rsidR="0052056D" w:rsidRDefault="0052056D">
      <w:pPr>
        <w:pStyle w:val="ListLegal2CharChar"/>
        <w:tabs>
          <w:tab w:val="left" w:pos="3150"/>
          <w:tab w:val="left" w:pos="3360"/>
        </w:tabs>
        <w:spacing w:before="120" w:after="120" w:line="312" w:lineRule="auto"/>
        <w:rPr>
          <w:rFonts w:cs="Arial"/>
        </w:rPr>
      </w:pPr>
      <w:r>
        <w:rPr>
          <w:rFonts w:cs="Arial"/>
        </w:rPr>
        <w:t>Either Party may terminate this Agreement by serving written notice on the other Party in the event:</w:t>
      </w:r>
    </w:p>
    <w:p w14:paraId="149C4C47" w14:textId="77777777" w:rsidR="0052056D" w:rsidRDefault="0052056D">
      <w:pPr>
        <w:pStyle w:val="ListLegal3"/>
      </w:pPr>
      <w:r>
        <w:t>of serious or persistent unremedied breach of the other Party’s obligations under this Agreement; and</w:t>
      </w:r>
    </w:p>
    <w:p w14:paraId="4B270913" w14:textId="77777777" w:rsidR="0052056D" w:rsidRDefault="0052056D">
      <w:pPr>
        <w:pStyle w:val="ListLegal3"/>
      </w:pPr>
      <w:r>
        <w:t xml:space="preserve">that the other party is declared insolvent, enters into an arrangement or composition with or for the benefit of a creditor, has an administrator, receiver or administrative receiver appointed over all or any part of </w:t>
      </w:r>
      <w:r w:rsidR="001A3B76">
        <w:t>its</w:t>
      </w:r>
      <w:r>
        <w:t xml:space="preserve"> assets or ceases or threatens to cease to carry on its business. </w:t>
      </w:r>
    </w:p>
    <w:p w14:paraId="3393EA1B" w14:textId="77777777" w:rsidR="0052056D" w:rsidRDefault="0052056D">
      <w:pPr>
        <w:pStyle w:val="ListLegal2CharChar"/>
        <w:tabs>
          <w:tab w:val="left" w:pos="3150"/>
          <w:tab w:val="left" w:pos="3360"/>
        </w:tabs>
        <w:spacing w:before="120" w:after="120" w:line="312" w:lineRule="auto"/>
        <w:rPr>
          <w:rFonts w:cs="Arial"/>
        </w:rPr>
      </w:pPr>
      <w:r>
        <w:rPr>
          <w:rFonts w:cs="Arial"/>
        </w:rPr>
        <w:lastRenderedPageBreak/>
        <w:t xml:space="preserve">The Trust may terminate this Agreement in the event that the circumstances described in Clause </w:t>
      </w:r>
      <w:r>
        <w:rPr>
          <w:rFonts w:cs="Arial"/>
        </w:rPr>
        <w:fldChar w:fldCharType="begin"/>
      </w:r>
      <w:r>
        <w:rPr>
          <w:rFonts w:cs="Arial"/>
        </w:rPr>
        <w:instrText xml:space="preserve"> REF _Ref92096291 \r \h  \* MERGEFORMAT </w:instrText>
      </w:r>
      <w:r>
        <w:rPr>
          <w:rFonts w:cs="Arial"/>
        </w:rPr>
      </w:r>
      <w:r>
        <w:rPr>
          <w:rFonts w:cs="Arial"/>
        </w:rPr>
        <w:fldChar w:fldCharType="separate"/>
      </w:r>
      <w:r>
        <w:rPr>
          <w:rFonts w:cs="Arial"/>
        </w:rPr>
        <w:t>14</w:t>
      </w:r>
      <w:r>
        <w:rPr>
          <w:rFonts w:cs="Arial"/>
        </w:rPr>
        <w:fldChar w:fldCharType="end"/>
      </w:r>
      <w:r>
        <w:rPr>
          <w:rFonts w:cs="Arial"/>
        </w:rPr>
        <w:t xml:space="preserve"> occur.</w:t>
      </w:r>
    </w:p>
    <w:p w14:paraId="4C88DD3B" w14:textId="77777777" w:rsidR="0052056D" w:rsidRDefault="0052056D">
      <w:pPr>
        <w:pStyle w:val="ListLegal2CharChar"/>
        <w:tabs>
          <w:tab w:val="left" w:pos="3150"/>
          <w:tab w:val="left" w:pos="3360"/>
        </w:tabs>
        <w:spacing w:before="120" w:after="120" w:line="312" w:lineRule="auto"/>
        <w:rPr>
          <w:rFonts w:cs="Arial"/>
        </w:rPr>
      </w:pPr>
      <w:r>
        <w:rPr>
          <w:rFonts w:cs="Arial"/>
        </w:rPr>
        <w:t>The Trust may terminate this Agreement by giving when it considers that the Provider has completed all its obligations under this Agreement or by [</w:t>
      </w:r>
      <w:r w:rsidRPr="00FA1679">
        <w:rPr>
          <w:rFonts w:cs="Arial"/>
          <w:color w:val="FF0000"/>
          <w:highlight w:val="yellow"/>
        </w:rPr>
        <w:t>please insert relevant period</w:t>
      </w:r>
      <w:r>
        <w:rPr>
          <w:rFonts w:cs="Arial"/>
        </w:rPr>
        <w:t>] months written notice to the Provider.</w:t>
      </w:r>
    </w:p>
    <w:p w14:paraId="399C0EF4" w14:textId="77777777" w:rsidR="0052056D" w:rsidRDefault="0052056D">
      <w:pPr>
        <w:pStyle w:val="ListLegal2CharChar"/>
        <w:tabs>
          <w:tab w:val="left" w:pos="3150"/>
          <w:tab w:val="left" w:pos="3360"/>
        </w:tabs>
        <w:spacing w:before="120" w:after="120" w:line="312" w:lineRule="auto"/>
        <w:rPr>
          <w:rFonts w:cs="Arial"/>
        </w:rPr>
      </w:pPr>
      <w:r>
        <w:rPr>
          <w:rFonts w:cs="Arial"/>
        </w:rPr>
        <w:t>This Agreement shall terminate automatically in the event that the Parties are no longer legally able to carry out the Services.</w:t>
      </w:r>
    </w:p>
    <w:p w14:paraId="32F67D69" w14:textId="77777777" w:rsidR="0052056D" w:rsidRDefault="0052056D">
      <w:pPr>
        <w:pStyle w:val="ListLegal2CharChar"/>
        <w:tabs>
          <w:tab w:val="left" w:pos="3150"/>
          <w:tab w:val="left" w:pos="3360"/>
        </w:tabs>
        <w:spacing w:before="120" w:after="120" w:line="312" w:lineRule="auto"/>
        <w:rPr>
          <w:rFonts w:cs="Arial"/>
        </w:rPr>
      </w:pPr>
      <w:r>
        <w:rPr>
          <w:rFonts w:cs="Arial"/>
        </w:rPr>
        <w:t xml:space="preserve">The Parties may elect to terminate this Agreement in accordance with Clause </w:t>
      </w:r>
      <w:r>
        <w:rPr>
          <w:rFonts w:cs="Arial"/>
        </w:rPr>
        <w:fldChar w:fldCharType="begin"/>
      </w:r>
      <w:r>
        <w:rPr>
          <w:rFonts w:cs="Arial"/>
        </w:rPr>
        <w:instrText xml:space="preserve"> REF _Ref92096308 \r \h  \* MERGEFORMAT </w:instrText>
      </w:r>
      <w:r>
        <w:rPr>
          <w:rFonts w:cs="Arial"/>
        </w:rPr>
      </w:r>
      <w:r>
        <w:rPr>
          <w:rFonts w:cs="Arial"/>
        </w:rPr>
        <w:fldChar w:fldCharType="separate"/>
      </w:r>
      <w:r>
        <w:rPr>
          <w:rFonts w:cs="Arial"/>
        </w:rPr>
        <w:t>12.2</w:t>
      </w:r>
      <w:r>
        <w:rPr>
          <w:rFonts w:cs="Arial"/>
        </w:rPr>
        <w:fldChar w:fldCharType="end"/>
      </w:r>
      <w:r>
        <w:rPr>
          <w:rFonts w:cs="Arial"/>
        </w:rPr>
        <w:t xml:space="preserve">, should the circumstances described in Clause </w:t>
      </w:r>
      <w:r>
        <w:rPr>
          <w:rFonts w:cs="Arial"/>
        </w:rPr>
        <w:fldChar w:fldCharType="begin"/>
      </w:r>
      <w:r>
        <w:rPr>
          <w:rFonts w:cs="Arial"/>
        </w:rPr>
        <w:instrText xml:space="preserve"> REF _Ref92096308 \r \h  \* MERGEFORMAT </w:instrText>
      </w:r>
      <w:r>
        <w:rPr>
          <w:rFonts w:cs="Arial"/>
        </w:rPr>
      </w:r>
      <w:r>
        <w:rPr>
          <w:rFonts w:cs="Arial"/>
        </w:rPr>
        <w:fldChar w:fldCharType="separate"/>
      </w:r>
      <w:r>
        <w:rPr>
          <w:rFonts w:cs="Arial"/>
        </w:rPr>
        <w:t>12.2</w:t>
      </w:r>
      <w:r>
        <w:rPr>
          <w:rFonts w:cs="Arial"/>
        </w:rPr>
        <w:fldChar w:fldCharType="end"/>
      </w:r>
      <w:r>
        <w:rPr>
          <w:rFonts w:cs="Arial"/>
        </w:rPr>
        <w:t>, occur.</w:t>
      </w:r>
    </w:p>
    <w:p w14:paraId="3535E5A9" w14:textId="77777777" w:rsidR="0052056D" w:rsidRDefault="0052056D">
      <w:pPr>
        <w:pStyle w:val="ListLegal2CharChar"/>
        <w:tabs>
          <w:tab w:val="left" w:pos="3150"/>
          <w:tab w:val="left" w:pos="3360"/>
        </w:tabs>
        <w:spacing w:before="120" w:after="120" w:line="312" w:lineRule="auto"/>
        <w:rPr>
          <w:rFonts w:cs="Arial"/>
        </w:rPr>
      </w:pPr>
      <w:r>
        <w:rPr>
          <w:rFonts w:cs="Arial"/>
        </w:rPr>
        <w:t xml:space="preserve">The provisions of Clauses </w:t>
      </w:r>
      <w:r>
        <w:rPr>
          <w:rFonts w:cs="Arial"/>
        </w:rPr>
        <w:fldChar w:fldCharType="begin"/>
      </w:r>
      <w:r>
        <w:rPr>
          <w:rFonts w:cs="Arial"/>
        </w:rPr>
        <w:instrText xml:space="preserve"> REF _Ref92183510 \r \h  \* MERGEFORMAT </w:instrText>
      </w:r>
      <w:r>
        <w:rPr>
          <w:rFonts w:cs="Arial"/>
        </w:rPr>
      </w:r>
      <w:r>
        <w:rPr>
          <w:rFonts w:cs="Arial"/>
        </w:rPr>
        <w:fldChar w:fldCharType="separate"/>
      </w:r>
      <w:r>
        <w:rPr>
          <w:rFonts w:cs="Arial"/>
        </w:rPr>
        <w:t>6</w:t>
      </w:r>
      <w:r>
        <w:rPr>
          <w:rFonts w:cs="Arial"/>
        </w:rPr>
        <w:fldChar w:fldCharType="end"/>
      </w:r>
      <w:r>
        <w:rPr>
          <w:rFonts w:cs="Arial"/>
        </w:rPr>
        <w:t xml:space="preserve">, </w:t>
      </w:r>
      <w:r>
        <w:rPr>
          <w:rFonts w:cs="Arial"/>
        </w:rPr>
        <w:fldChar w:fldCharType="begin"/>
      </w:r>
      <w:r>
        <w:rPr>
          <w:rFonts w:cs="Arial"/>
        </w:rPr>
        <w:instrText xml:space="preserve"> REF _Ref92183511 \r \h  \* MERGEFORMAT </w:instrText>
      </w:r>
      <w:r>
        <w:rPr>
          <w:rFonts w:cs="Arial"/>
        </w:rPr>
      </w:r>
      <w:r>
        <w:rPr>
          <w:rFonts w:cs="Arial"/>
        </w:rPr>
        <w:fldChar w:fldCharType="separate"/>
      </w:r>
      <w:r>
        <w:rPr>
          <w:rFonts w:cs="Arial"/>
        </w:rPr>
        <w:t>7</w:t>
      </w:r>
      <w:r>
        <w:rPr>
          <w:rFonts w:cs="Arial"/>
        </w:rPr>
        <w:fldChar w:fldCharType="end"/>
      </w:r>
      <w:r>
        <w:rPr>
          <w:rFonts w:cs="Arial"/>
        </w:rPr>
        <w:t xml:space="preserve">, </w:t>
      </w:r>
      <w:r>
        <w:rPr>
          <w:rFonts w:cs="Arial"/>
        </w:rPr>
        <w:fldChar w:fldCharType="begin"/>
      </w:r>
      <w:r>
        <w:rPr>
          <w:rFonts w:cs="Arial"/>
        </w:rPr>
        <w:instrText xml:space="preserve"> REF _Ref92183519 \r \h  \* MERGEFORMAT </w:instrText>
      </w:r>
      <w:r>
        <w:rPr>
          <w:rFonts w:cs="Arial"/>
        </w:rPr>
      </w:r>
      <w:r>
        <w:rPr>
          <w:rFonts w:cs="Arial"/>
        </w:rPr>
        <w:fldChar w:fldCharType="separate"/>
      </w:r>
      <w:r>
        <w:rPr>
          <w:rFonts w:cs="Arial"/>
        </w:rPr>
        <w:t>8</w:t>
      </w:r>
      <w:r>
        <w:rPr>
          <w:rFonts w:cs="Arial"/>
        </w:rPr>
        <w:fldChar w:fldCharType="end"/>
      </w:r>
      <w:r>
        <w:rPr>
          <w:rFonts w:cs="Arial"/>
        </w:rPr>
        <w:t>, 10, 11, 19, 20 and 21 shall survive the expiry or early termination of this Agreement, howsoever caused.</w:t>
      </w:r>
    </w:p>
    <w:p w14:paraId="6FB846EE"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0B85FDB1" w14:textId="77777777" w:rsidR="0052056D" w:rsidRDefault="0052056D">
      <w:pPr>
        <w:pStyle w:val="ListLegal1"/>
        <w:tabs>
          <w:tab w:val="left" w:pos="3150"/>
          <w:tab w:val="left" w:pos="3360"/>
        </w:tabs>
        <w:spacing w:before="120" w:after="120" w:line="312" w:lineRule="auto"/>
        <w:rPr>
          <w:rFonts w:cs="Arial"/>
        </w:rPr>
      </w:pPr>
      <w:r>
        <w:rPr>
          <w:rFonts w:cs="Arial"/>
        </w:rPr>
        <w:t>THE SERVICE</w:t>
      </w:r>
    </w:p>
    <w:p w14:paraId="2E623210" w14:textId="77777777" w:rsidR="0052056D" w:rsidRDefault="0052056D">
      <w:pPr>
        <w:pStyle w:val="ListLegal2CharChar"/>
        <w:tabs>
          <w:tab w:val="left" w:pos="3150"/>
          <w:tab w:val="left" w:pos="3360"/>
        </w:tabs>
        <w:spacing w:before="120" w:after="120" w:line="312" w:lineRule="auto"/>
        <w:rPr>
          <w:rFonts w:cs="Arial"/>
        </w:rPr>
      </w:pPr>
      <w:r>
        <w:rPr>
          <w:rFonts w:cs="Arial"/>
        </w:rPr>
        <w:t>The Provider shall be solely responsible for providing the Services which shall for the avoidance of doubt include all matters relating to the recruitment, employment, engagement and termination of employment or any other contract of all persons engaged or to be engaged in the provision of the Services including independent contractors and the acts and omissions of such persons.</w:t>
      </w:r>
    </w:p>
    <w:p w14:paraId="08276396" w14:textId="77777777" w:rsidR="0052056D" w:rsidRDefault="0052056D">
      <w:pPr>
        <w:pStyle w:val="ListLegal2CharChar"/>
        <w:tabs>
          <w:tab w:val="left" w:pos="3150"/>
          <w:tab w:val="left" w:pos="3360"/>
        </w:tabs>
        <w:spacing w:before="120" w:after="120" w:line="312" w:lineRule="auto"/>
        <w:rPr>
          <w:rFonts w:cs="Arial"/>
        </w:rPr>
      </w:pPr>
      <w:r>
        <w:rPr>
          <w:rFonts w:cs="Arial"/>
        </w:rPr>
        <w:t>The Provider shall carry out any other necessary checks in relation to staff that the Trust reasonably requires the Provider to carry out including police checks.</w:t>
      </w:r>
    </w:p>
    <w:p w14:paraId="6A2427D0" w14:textId="77777777" w:rsidR="0052056D" w:rsidRDefault="0052056D">
      <w:pPr>
        <w:pStyle w:val="ListLegal2CharChar"/>
        <w:tabs>
          <w:tab w:val="left" w:pos="3150"/>
          <w:tab w:val="left" w:pos="3360"/>
        </w:tabs>
        <w:spacing w:before="120" w:after="120" w:line="312" w:lineRule="auto"/>
        <w:rPr>
          <w:rFonts w:cs="Arial"/>
        </w:rPr>
      </w:pPr>
      <w:r>
        <w:rPr>
          <w:rFonts w:cs="Arial"/>
        </w:rPr>
        <w:t>The Provider shall comply with and it shall ensure that all staff are informed and aware of the standard of performance they are required to provide pursuant to the terms of this Agreement and are able to meet that standard.  The adherence of the staff to such standards of performance shall be routinely monitored and remedial action shall be promptly taken where such standards are not attained.</w:t>
      </w:r>
    </w:p>
    <w:p w14:paraId="08184ADB" w14:textId="77777777" w:rsidR="0052056D" w:rsidRDefault="0052056D">
      <w:pPr>
        <w:pStyle w:val="ListLegal2CharChar"/>
        <w:tabs>
          <w:tab w:val="left" w:pos="3150"/>
          <w:tab w:val="left" w:pos="3360"/>
        </w:tabs>
        <w:spacing w:before="120" w:after="120" w:line="312" w:lineRule="auto"/>
        <w:rPr>
          <w:rFonts w:cs="Arial"/>
        </w:rPr>
      </w:pPr>
      <w:r>
        <w:rPr>
          <w:rFonts w:cs="Arial"/>
        </w:rPr>
        <w:t>In the case of circumstances which, acting reasonably, the Trust considers constitute an emergency or a serious disruption to the Services, the Trust shall be permitted to require the immediate removal of any particular member or members of the staff or others employed or engaged by the Provider from the provision of the Services and any such requirement by the Trust shall not give rise to any liability whatsoever on the part of the Trust to the Provider or any other party and shall not affect in any way the obligations of the Provider to carry out the Services to the Agreement .</w:t>
      </w:r>
    </w:p>
    <w:p w14:paraId="26FC6371" w14:textId="77777777" w:rsidR="0052056D" w:rsidRDefault="0052056D">
      <w:pPr>
        <w:pStyle w:val="ListLegal2CharChar"/>
        <w:tabs>
          <w:tab w:val="left" w:pos="3150"/>
          <w:tab w:val="left" w:pos="3360"/>
        </w:tabs>
        <w:spacing w:before="120" w:after="120" w:line="312" w:lineRule="auto"/>
        <w:rPr>
          <w:rFonts w:cs="Arial"/>
        </w:rPr>
      </w:pPr>
      <w:r>
        <w:rPr>
          <w:rFonts w:cs="Arial"/>
        </w:rPr>
        <w:t>The Provider shall provide all premises, equipment and materials and other things whatsoever required for the provision of the Services in accordance with this Agreement.</w:t>
      </w:r>
    </w:p>
    <w:p w14:paraId="3B7F9C26" w14:textId="77777777" w:rsidR="0052056D" w:rsidRDefault="0052056D">
      <w:pPr>
        <w:pStyle w:val="ListLegal2CharChar"/>
        <w:tabs>
          <w:tab w:val="left" w:pos="3150"/>
          <w:tab w:val="left" w:pos="3360"/>
        </w:tabs>
        <w:spacing w:before="120" w:after="120" w:line="312" w:lineRule="auto"/>
        <w:rPr>
          <w:rFonts w:cs="Arial"/>
        </w:rPr>
      </w:pPr>
      <w:r>
        <w:rPr>
          <w:rFonts w:cs="Arial"/>
        </w:rPr>
        <w:t>[</w:t>
      </w:r>
      <w:r w:rsidRPr="00FA1679">
        <w:rPr>
          <w:rFonts w:cs="Arial"/>
          <w:color w:val="FF0000"/>
          <w:highlight w:val="yellow"/>
        </w:rPr>
        <w:t>The Provider shall submit monitoring reports as set out in Schedule 4</w:t>
      </w:r>
      <w:r w:rsidRPr="00FA1679">
        <w:rPr>
          <w:rFonts w:cs="Arial"/>
          <w:highlight w:val="yellow"/>
        </w:rPr>
        <w:t>.] [</w:t>
      </w:r>
      <w:r w:rsidRPr="00FA1679">
        <w:rPr>
          <w:rFonts w:cs="Arial"/>
          <w:color w:val="FF0000"/>
          <w:highlight w:val="yellow"/>
        </w:rPr>
        <w:t>Please delete if monitoring reports are not appropriate.  If monitoring reports are desirable, please delete square brackets and include details of when and how these should be provided and what details should be included within Schedule 4</w:t>
      </w:r>
      <w:r>
        <w:rPr>
          <w:rFonts w:cs="Arial"/>
        </w:rPr>
        <w:t>]</w:t>
      </w:r>
    </w:p>
    <w:p w14:paraId="29963D31"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03B63D0C" w14:textId="77777777" w:rsidR="0052056D" w:rsidRDefault="0052056D">
      <w:pPr>
        <w:pStyle w:val="ListLegal1"/>
        <w:tabs>
          <w:tab w:val="left" w:pos="3150"/>
          <w:tab w:val="left" w:pos="3360"/>
        </w:tabs>
        <w:spacing w:before="120" w:after="120" w:line="312" w:lineRule="auto"/>
        <w:rPr>
          <w:rFonts w:cs="Arial"/>
        </w:rPr>
      </w:pPr>
      <w:r>
        <w:rPr>
          <w:rFonts w:cs="Arial"/>
        </w:rPr>
        <w:t>PAYMENT</w:t>
      </w:r>
    </w:p>
    <w:p w14:paraId="0150AA56" w14:textId="77777777" w:rsidR="0052056D" w:rsidRDefault="0052056D">
      <w:pPr>
        <w:pStyle w:val="ListLegal2CharChar"/>
        <w:spacing w:before="120" w:after="120" w:line="312" w:lineRule="auto"/>
        <w:rPr>
          <w:rFonts w:cs="Arial"/>
          <w:bCs/>
        </w:rPr>
      </w:pPr>
      <w:r>
        <w:rPr>
          <w:rFonts w:cs="Arial"/>
          <w:bCs/>
        </w:rPr>
        <w:t>The Trust shall pay to the Provider the sums set out in Schedule 3 inclusive of VAT (if applicable) for the provision of the Services in accordance with this Agreement.</w:t>
      </w:r>
    </w:p>
    <w:p w14:paraId="0EA368D5" w14:textId="77777777" w:rsidR="0052056D" w:rsidRDefault="0052056D">
      <w:pPr>
        <w:pStyle w:val="ListLegal1"/>
        <w:numPr>
          <w:ilvl w:val="0"/>
          <w:numId w:val="0"/>
        </w:numPr>
        <w:tabs>
          <w:tab w:val="left" w:pos="3150"/>
          <w:tab w:val="left" w:pos="3360"/>
        </w:tabs>
        <w:spacing w:before="120" w:after="120" w:line="312" w:lineRule="auto"/>
        <w:rPr>
          <w:rFonts w:cs="Arial"/>
        </w:rPr>
      </w:pPr>
    </w:p>
    <w:p w14:paraId="2DF960B7" w14:textId="77777777" w:rsidR="0052056D" w:rsidRDefault="0052056D">
      <w:pPr>
        <w:pStyle w:val="ListLegal1"/>
        <w:tabs>
          <w:tab w:val="left" w:pos="3150"/>
          <w:tab w:val="left" w:pos="3360"/>
        </w:tabs>
        <w:spacing w:before="120" w:after="120" w:line="312" w:lineRule="auto"/>
        <w:rPr>
          <w:rFonts w:cs="Arial"/>
          <w:snapToGrid w:val="0"/>
        </w:rPr>
      </w:pPr>
      <w:bookmarkStart w:id="2" w:name="_Ref92183510"/>
      <w:r>
        <w:rPr>
          <w:snapToGrid w:val="0"/>
        </w:rPr>
        <w:t>DATA PROTECTION</w:t>
      </w:r>
      <w:bookmarkEnd w:id="2"/>
      <w:r>
        <w:rPr>
          <w:snapToGrid w:val="0"/>
        </w:rPr>
        <w:t xml:space="preserve"> </w:t>
      </w:r>
    </w:p>
    <w:p w14:paraId="53000756" w14:textId="77777777" w:rsidR="0052056D" w:rsidRDefault="0052056D">
      <w:pPr>
        <w:pStyle w:val="ListLegal2CharChar"/>
        <w:tabs>
          <w:tab w:val="left" w:pos="3150"/>
          <w:tab w:val="left" w:pos="3360"/>
        </w:tabs>
        <w:spacing w:before="120" w:after="120" w:line="312" w:lineRule="auto"/>
        <w:rPr>
          <w:rFonts w:cs="Arial"/>
        </w:rPr>
      </w:pPr>
      <w:r>
        <w:rPr>
          <w:rFonts w:cs="Arial"/>
        </w:rPr>
        <w:t>The Trust and the Provider acknowledge that for the purposes of the</w:t>
      </w:r>
      <w:r w:rsidR="00E302D3">
        <w:rPr>
          <w:rFonts w:cs="Arial"/>
          <w:szCs w:val="22"/>
        </w:rPr>
        <w:t xml:space="preserve"> General Data Protection </w:t>
      </w:r>
      <w:r w:rsidR="00AF4A00">
        <w:rPr>
          <w:rFonts w:cs="Arial"/>
          <w:szCs w:val="22"/>
        </w:rPr>
        <w:t>Regulation</w:t>
      </w:r>
      <w:r>
        <w:rPr>
          <w:rFonts w:cs="Arial"/>
          <w:szCs w:val="22"/>
        </w:rPr>
        <w:t xml:space="preserve"> (“the </w:t>
      </w:r>
      <w:r w:rsidR="009102CE">
        <w:rPr>
          <w:rFonts w:cs="Arial"/>
          <w:szCs w:val="22"/>
        </w:rPr>
        <w:t>GDPR</w:t>
      </w:r>
      <w:r>
        <w:rPr>
          <w:rFonts w:cs="Arial"/>
          <w:szCs w:val="22"/>
        </w:rPr>
        <w:t>”), the Trust is the Data Controller and the Provider is the data processor of any Personal Data.</w:t>
      </w:r>
    </w:p>
    <w:p w14:paraId="43264EF0" w14:textId="4B5D6E61" w:rsidR="005D5EF7" w:rsidRPr="005D5EF7" w:rsidRDefault="0052056D">
      <w:pPr>
        <w:pStyle w:val="ListLegal2CharChar"/>
        <w:tabs>
          <w:tab w:val="left" w:pos="3150"/>
          <w:tab w:val="left" w:pos="3360"/>
        </w:tabs>
        <w:spacing w:before="120" w:after="120" w:line="312" w:lineRule="auto"/>
        <w:rPr>
          <w:rFonts w:cs="Arial"/>
        </w:rPr>
      </w:pPr>
      <w:r>
        <w:rPr>
          <w:rFonts w:cs="Arial"/>
          <w:szCs w:val="22"/>
        </w:rPr>
        <w:t xml:space="preserve">The Provider shall comply with the </w:t>
      </w:r>
      <w:r w:rsidR="009102CE">
        <w:rPr>
          <w:rFonts w:cs="Arial"/>
          <w:szCs w:val="22"/>
        </w:rPr>
        <w:t>GDPR</w:t>
      </w:r>
      <w:r w:rsidR="00F626B3">
        <w:rPr>
          <w:rFonts w:cs="Arial"/>
          <w:szCs w:val="22"/>
        </w:rPr>
        <w:t xml:space="preserve"> </w:t>
      </w:r>
      <w:r>
        <w:rPr>
          <w:rFonts w:cs="Arial"/>
          <w:szCs w:val="22"/>
        </w:rPr>
        <w:t xml:space="preserve">and any other applicable data protection legislation and must not do, or omit to do anything which would cause the Trust to be in breach of the </w:t>
      </w:r>
      <w:r w:rsidR="009102CE">
        <w:rPr>
          <w:rFonts w:cs="Arial"/>
          <w:szCs w:val="22"/>
        </w:rPr>
        <w:t>GDPR</w:t>
      </w:r>
      <w:r>
        <w:rPr>
          <w:rFonts w:cs="Arial"/>
          <w:szCs w:val="22"/>
        </w:rPr>
        <w:t xml:space="preserve"> or any other applicable data protection legislation. </w:t>
      </w:r>
    </w:p>
    <w:p w14:paraId="2FAF2382" w14:textId="77777777" w:rsidR="008C1CC9" w:rsidRPr="008C1CC9" w:rsidRDefault="00A12E00">
      <w:pPr>
        <w:pStyle w:val="ListLegal2CharChar"/>
        <w:tabs>
          <w:tab w:val="left" w:pos="3150"/>
          <w:tab w:val="left" w:pos="3360"/>
        </w:tabs>
        <w:spacing w:before="120" w:after="120" w:line="312" w:lineRule="auto"/>
        <w:rPr>
          <w:rFonts w:cs="Arial"/>
        </w:rPr>
      </w:pPr>
      <w:r>
        <w:rPr>
          <w:rFonts w:cs="Arial"/>
          <w:szCs w:val="22"/>
        </w:rPr>
        <w:t>The provider must only act on the documented instructions of the data controller.</w:t>
      </w:r>
      <w:r w:rsidR="0052056D">
        <w:rPr>
          <w:rFonts w:cs="Arial"/>
          <w:szCs w:val="22"/>
        </w:rPr>
        <w:t xml:space="preserve"> </w:t>
      </w:r>
    </w:p>
    <w:p w14:paraId="6CF1EF4A" w14:textId="0EB503E5" w:rsidR="0052056D" w:rsidRDefault="008C1CC9">
      <w:pPr>
        <w:pStyle w:val="ListLegal2CharChar"/>
        <w:tabs>
          <w:tab w:val="left" w:pos="3150"/>
          <w:tab w:val="left" w:pos="3360"/>
        </w:tabs>
        <w:spacing w:before="120" w:after="120" w:line="312" w:lineRule="auto"/>
        <w:rPr>
          <w:rFonts w:cs="Arial"/>
        </w:rPr>
      </w:pPr>
      <w:r>
        <w:rPr>
          <w:rFonts w:cs="Arial"/>
          <w:szCs w:val="22"/>
        </w:rPr>
        <w:t>T</w:t>
      </w:r>
      <w:r w:rsidR="0052056D">
        <w:rPr>
          <w:rFonts w:cs="Arial"/>
          <w:szCs w:val="22"/>
        </w:rPr>
        <w:t>he Provider agrees to comply with the obligations placed on the Trust by</w:t>
      </w:r>
      <w:r w:rsidR="009102CE">
        <w:rPr>
          <w:rFonts w:cs="Arial"/>
          <w:szCs w:val="22"/>
        </w:rPr>
        <w:t xml:space="preserve"> Article 5 of the GDPR (principles relating to the processing of personal </w:t>
      </w:r>
      <w:r w:rsidR="00541B9A">
        <w:rPr>
          <w:rFonts w:cs="Arial"/>
          <w:szCs w:val="22"/>
        </w:rPr>
        <w:t>data) namely</w:t>
      </w:r>
      <w:r w:rsidR="009102CE">
        <w:rPr>
          <w:rFonts w:cs="Arial"/>
          <w:szCs w:val="22"/>
        </w:rPr>
        <w:t xml:space="preserve"> that personal data shall be</w:t>
      </w:r>
      <w:r w:rsidR="0052056D">
        <w:rPr>
          <w:rFonts w:cs="Arial"/>
          <w:szCs w:val="22"/>
        </w:rPr>
        <w:t>:</w:t>
      </w:r>
    </w:p>
    <w:p w14:paraId="1875EB83" w14:textId="77777777" w:rsidR="009102CE" w:rsidRPr="009102CE" w:rsidRDefault="009102CE" w:rsidP="009102CE">
      <w:pPr>
        <w:pStyle w:val="ListLegal3"/>
      </w:pPr>
      <w:r w:rsidRPr="009102CE">
        <w:t>processed lawfully, fairly and in a transparent manner in relation to the data subject (‘lawfulness, fairness and transparency’)</w:t>
      </w:r>
    </w:p>
    <w:p w14:paraId="7ED8BD5A" w14:textId="77777777" w:rsidR="009102CE" w:rsidRPr="009102CE" w:rsidRDefault="009102CE" w:rsidP="009102CE">
      <w:pPr>
        <w:pStyle w:val="ListLegal3"/>
      </w:pPr>
      <w:r w:rsidRPr="009102CE">
        <w:rPr>
          <w:rFonts w:cs="Arial"/>
          <w:szCs w:val="22"/>
        </w:rPr>
        <w:t xml:space="preserve">kept in a form which permits identification of data subjects for no longer than is necessary for the purposes for which </w:t>
      </w:r>
      <w:r>
        <w:rPr>
          <w:rFonts w:cs="Arial"/>
          <w:szCs w:val="22"/>
        </w:rPr>
        <w:t>the personal data are processed. A destruction date will be provided in the survey instruction manual</w:t>
      </w:r>
    </w:p>
    <w:p w14:paraId="5BE531CF" w14:textId="77777777" w:rsidR="009102CE" w:rsidRPr="009102CE" w:rsidRDefault="009102CE" w:rsidP="009102CE">
      <w:pPr>
        <w:pStyle w:val="ListLegal3"/>
      </w:pPr>
      <w:r w:rsidRPr="009102CE">
        <w:t>collected for specified, explicit and legitimate purposes and not further processed in a manner that is inco</w:t>
      </w:r>
      <w:r w:rsidR="00F50406">
        <w:t>mpatible with those purposes</w:t>
      </w:r>
    </w:p>
    <w:p w14:paraId="02B4C5D1" w14:textId="77777777" w:rsidR="00576192" w:rsidRDefault="00B51C27" w:rsidP="00576192">
      <w:pPr>
        <w:pStyle w:val="ListLegal2CharChar"/>
      </w:pPr>
      <w:r>
        <w:t>T</w:t>
      </w:r>
      <w:r w:rsidR="00576192" w:rsidRPr="00576192">
        <w:t>he Provider agrees to comply wit</w:t>
      </w:r>
      <w:r w:rsidR="00576192">
        <w:t xml:space="preserve">h the obligations placed on them by Article 28 </w:t>
      </w:r>
      <w:r w:rsidR="00576192" w:rsidRPr="00576192">
        <w:t>of the GDPR, na</w:t>
      </w:r>
      <w:r w:rsidR="00576192">
        <w:t>mely that they shall</w:t>
      </w:r>
      <w:r w:rsidR="00576192" w:rsidRPr="00576192">
        <w:t>:</w:t>
      </w:r>
    </w:p>
    <w:p w14:paraId="6C15A0D0" w14:textId="77777777" w:rsidR="00576192" w:rsidRDefault="00576192" w:rsidP="00B51C27">
      <w:pPr>
        <w:pStyle w:val="ListLegal2CharChar"/>
        <w:numPr>
          <w:ilvl w:val="0"/>
          <w:numId w:val="45"/>
        </w:numPr>
      </w:pPr>
      <w:r>
        <w:t>provide</w:t>
      </w:r>
      <w:r w:rsidRPr="00576192">
        <w:t xml:space="preserve"> sufficient guarantees to</w:t>
      </w:r>
      <w:r>
        <w:t xml:space="preserve"> the data controller that they are able to</w:t>
      </w:r>
      <w:r w:rsidRPr="00576192">
        <w:t xml:space="preserve"> implement appropriate technical and organisational measures in such a manner that processing wi</w:t>
      </w:r>
      <w:r>
        <w:t>ll meet the requirements of the</w:t>
      </w:r>
      <w:r w:rsidRPr="00576192">
        <w:t xml:space="preserve"> Regulation and ensure the protection of the rights of the data subject.</w:t>
      </w:r>
    </w:p>
    <w:p w14:paraId="14C74D1E" w14:textId="77777777" w:rsidR="00576192" w:rsidRDefault="00576192" w:rsidP="00B51C27">
      <w:pPr>
        <w:pStyle w:val="ListLegal2CharChar"/>
        <w:numPr>
          <w:ilvl w:val="0"/>
          <w:numId w:val="45"/>
        </w:numPr>
      </w:pPr>
      <w:r w:rsidRPr="00576192">
        <w:t>not engage another processor without prior specific or general written authorisation of the controller.</w:t>
      </w:r>
      <w:r w:rsidR="00A12E00">
        <w:t xml:space="preserve"> </w:t>
      </w:r>
    </w:p>
    <w:p w14:paraId="3CE6448D" w14:textId="77777777" w:rsidR="00A12E00" w:rsidRDefault="00A12E00" w:rsidP="00A12E00">
      <w:pPr>
        <w:pStyle w:val="ListLegal2CharChar"/>
        <w:numPr>
          <w:ilvl w:val="0"/>
          <w:numId w:val="45"/>
        </w:numPr>
      </w:pPr>
      <w:r w:rsidRPr="00A12E00">
        <w:t>take appropriate measures to en</w:t>
      </w:r>
      <w:r>
        <w:t>sure the security of data processing</w:t>
      </w:r>
    </w:p>
    <w:p w14:paraId="68E0A817" w14:textId="77777777" w:rsidR="00F50406" w:rsidRDefault="00F50406" w:rsidP="00F50406">
      <w:pPr>
        <w:pStyle w:val="ListLegal2CharChar"/>
        <w:numPr>
          <w:ilvl w:val="0"/>
          <w:numId w:val="45"/>
        </w:numPr>
      </w:pPr>
      <w:r>
        <w:lastRenderedPageBreak/>
        <w:t>submit to audits and inspections, provide the controller with whatever information it needs to ensure that they are both meeting their Article 28 obligations, and tell the controller immediately if it is asked to do something infringing the GDPR or other data protection law.</w:t>
      </w:r>
    </w:p>
    <w:p w14:paraId="0D9D7684" w14:textId="77777777" w:rsidR="0052056D" w:rsidRDefault="0052056D">
      <w:pPr>
        <w:pStyle w:val="ListLegal2CharChar"/>
      </w:pPr>
      <w:r>
        <w:t xml:space="preserve">Both Parties agree to use all reasonable efforts to assist each other to comply with the </w:t>
      </w:r>
      <w:r w:rsidR="006E344F">
        <w:t>GDPR</w:t>
      </w:r>
      <w:r>
        <w:t xml:space="preserve">. For the avoidance of doubt, this includes the Provider providing the Trust with reasonable assistance in complying with subject access requests served on the Trust under </w:t>
      </w:r>
      <w:r w:rsidR="006E344F">
        <w:t xml:space="preserve">Article 28 (3e)) </w:t>
      </w:r>
      <w:r>
        <w:t>and the Provider consulting with the Trust prior to the disclosure by the Provider of any Personal Data in relation to such requests.</w:t>
      </w:r>
    </w:p>
    <w:p w14:paraId="6CD8589A" w14:textId="77777777" w:rsidR="0052056D" w:rsidRDefault="0052056D">
      <w:pPr>
        <w:pStyle w:val="ListLegal2CharChar"/>
      </w:pPr>
      <w:r>
        <w:t>The Provider shall ensure that access to the Personal Data is limited to:</w:t>
      </w:r>
    </w:p>
    <w:p w14:paraId="42CC040E" w14:textId="77777777" w:rsidR="0052056D" w:rsidRDefault="0052056D">
      <w:pPr>
        <w:pStyle w:val="ListLegal3"/>
      </w:pPr>
      <w:r>
        <w:t>those employees who need access to the Personal Data to meet the Provider’s obligations under this Agreement; and</w:t>
      </w:r>
    </w:p>
    <w:p w14:paraId="27C46D85" w14:textId="77777777" w:rsidR="0052056D" w:rsidRDefault="0052056D">
      <w:pPr>
        <w:pStyle w:val="ListLegal3"/>
      </w:pPr>
      <w:r>
        <w:t>in the case of any access by any employee, such part or parts of the Personal Data as is strictly necessary for performance of that employee’s duties.</w:t>
      </w:r>
    </w:p>
    <w:p w14:paraId="35AA5864" w14:textId="77777777" w:rsidR="0052056D" w:rsidRDefault="0052056D">
      <w:pPr>
        <w:pStyle w:val="ListLegal2CharChar"/>
      </w:pPr>
      <w:r>
        <w:t>The Provider shall ensure that all employees</w:t>
      </w:r>
      <w:r w:rsidR="009A6EB4">
        <w:t xml:space="preserve"> (permanent and temporary)</w:t>
      </w:r>
      <w:r w:rsidR="008C1CC9">
        <w:t xml:space="preserve"> processing the data</w:t>
      </w:r>
      <w:r w:rsidR="00A12E00">
        <w:t xml:space="preserve"> </w:t>
      </w:r>
      <w:r w:rsidR="00A12E00">
        <w:rPr>
          <w:szCs w:val="22"/>
        </w:rPr>
        <w:t>are subject to a duty of confidence by ensuring that they</w:t>
      </w:r>
      <w:r>
        <w:t>:</w:t>
      </w:r>
    </w:p>
    <w:p w14:paraId="630DBC55" w14:textId="77777777" w:rsidR="0052056D" w:rsidRDefault="0052056D">
      <w:pPr>
        <w:pStyle w:val="ListLegal3"/>
      </w:pPr>
      <w:r>
        <w:t>are informed of the confidential nature of the Personal Data;</w:t>
      </w:r>
    </w:p>
    <w:p w14:paraId="20FEF813" w14:textId="77777777" w:rsidR="0052056D" w:rsidRDefault="0052056D">
      <w:pPr>
        <w:pStyle w:val="ListLegal3"/>
      </w:pPr>
      <w:r>
        <w:t>have undertaken training in the laws relating to handling personal data; and</w:t>
      </w:r>
    </w:p>
    <w:p w14:paraId="707FB9A8" w14:textId="77777777" w:rsidR="0052056D" w:rsidRDefault="0052056D">
      <w:pPr>
        <w:pStyle w:val="ListLegal3"/>
      </w:pPr>
      <w:r>
        <w:t xml:space="preserve">are aware both of the Provider’s duties and their personal duties and obligations under the </w:t>
      </w:r>
      <w:r w:rsidR="00A12E00">
        <w:t>GDPR</w:t>
      </w:r>
      <w:r>
        <w:t>, any other applicable legislation and this Agreement.</w:t>
      </w:r>
    </w:p>
    <w:p w14:paraId="6F024A2E" w14:textId="77777777" w:rsidR="0052056D" w:rsidRDefault="0052056D">
      <w:pPr>
        <w:pStyle w:val="ListLegal2CharChar"/>
      </w:pPr>
      <w:r>
        <w:t>The Provider shall take reasonable steps to ensure the reliability of any of the Provider’s employees who have access to the Personal Data.</w:t>
      </w:r>
    </w:p>
    <w:p w14:paraId="45E4B322" w14:textId="77777777" w:rsidR="0052056D" w:rsidRDefault="0052056D">
      <w:pPr>
        <w:pStyle w:val="ListLegal2CharChar"/>
      </w:pPr>
      <w:r>
        <w:t>The Provider shall notify the Trust immediately if it becomes aware of any unauthorised or unlawful processing, loss of, damage to or destruction of Personal Data.</w:t>
      </w:r>
    </w:p>
    <w:p w14:paraId="71B8F2E5" w14:textId="77777777" w:rsidR="0052056D" w:rsidRDefault="0052056D">
      <w:pPr>
        <w:pStyle w:val="ListLegal2CharChar"/>
      </w:pPr>
      <w:r>
        <w:t>The Provider agrees to indemnify and keep indemnified and defend at its own expense the Trust against all costs, claims, damages or expenses incurred by the Trust or for which the Trust may become liable due to any failure by the Provider or its employees or agents to comply with any of its obligations under this Agreement.</w:t>
      </w:r>
    </w:p>
    <w:p w14:paraId="5F4B2956" w14:textId="77777777" w:rsidR="0052056D" w:rsidRDefault="0052056D">
      <w:pPr>
        <w:pStyle w:val="ListLegal2CharChar"/>
      </w:pPr>
      <w:r>
        <w:rPr>
          <w:rFonts w:cs="Arial"/>
        </w:rPr>
        <w:t>In this Clause 6, the following words and Phrases shall have the following meaning:</w:t>
      </w:r>
    </w:p>
    <w:p w14:paraId="617DA2AE" w14:textId="3C51D0EE" w:rsidR="0052056D" w:rsidRDefault="0052056D">
      <w:pPr>
        <w:pStyle w:val="ListLegal3"/>
      </w:pPr>
      <w:r>
        <w:lastRenderedPageBreak/>
        <w:t xml:space="preserve">‘Personal Data’ has the meaning set out in </w:t>
      </w:r>
      <w:r w:rsidR="0022679D">
        <w:t xml:space="preserve">Article 4(1) of the 2018 GDPR </w:t>
      </w:r>
      <w:r>
        <w:t>and relates only to personal data, or any part of such personal data, of which the Trust is the Data Controller and in relation to which the Provider is providing services under this Agreement.</w:t>
      </w:r>
    </w:p>
    <w:p w14:paraId="2BD6D045" w14:textId="77777777" w:rsidR="0052056D" w:rsidRDefault="0052056D">
      <w:pPr>
        <w:pStyle w:val="ListLegal3"/>
      </w:pPr>
      <w:r>
        <w:t xml:space="preserve">‘Data Controller’ has the meaning set out in </w:t>
      </w:r>
      <w:r w:rsidR="0022679D">
        <w:t>Article 4(7) of the GDPR.</w:t>
      </w:r>
    </w:p>
    <w:p w14:paraId="6B009F7C" w14:textId="29C918DF" w:rsidR="0052056D" w:rsidRDefault="0052056D">
      <w:pPr>
        <w:pStyle w:val="ListLegal3"/>
      </w:pPr>
      <w:r>
        <w:t xml:space="preserve">‘Processing and process’ have the meaning set out in </w:t>
      </w:r>
      <w:r w:rsidR="007019CB">
        <w:t xml:space="preserve">Article </w:t>
      </w:r>
      <w:r w:rsidR="0022679D">
        <w:t xml:space="preserve">4(2) and 4(8) of the </w:t>
      </w:r>
      <w:r w:rsidR="007019CB">
        <w:t xml:space="preserve">GDPR. </w:t>
      </w:r>
    </w:p>
    <w:p w14:paraId="11F34FA3" w14:textId="77777777" w:rsidR="0052056D" w:rsidRDefault="0052056D">
      <w:pPr>
        <w:pStyle w:val="ListLegal1"/>
        <w:tabs>
          <w:tab w:val="left" w:pos="3150"/>
          <w:tab w:val="left" w:pos="3360"/>
        </w:tabs>
        <w:spacing w:before="120" w:after="120" w:line="312" w:lineRule="auto"/>
        <w:rPr>
          <w:rFonts w:cs="Arial"/>
        </w:rPr>
      </w:pPr>
      <w:bookmarkStart w:id="3" w:name="_Ref92183511"/>
      <w:r>
        <w:rPr>
          <w:rFonts w:cs="Arial"/>
        </w:rPr>
        <w:t>RESPONSIBILITY FOR LIABILIT</w:t>
      </w:r>
      <w:bookmarkEnd w:id="3"/>
      <w:r>
        <w:rPr>
          <w:rFonts w:cs="Arial"/>
        </w:rPr>
        <w:t>IES</w:t>
      </w:r>
    </w:p>
    <w:p w14:paraId="3E42CFCB" w14:textId="77777777" w:rsidR="0052056D" w:rsidRDefault="0052056D">
      <w:pPr>
        <w:pStyle w:val="ListLegal2CharChar"/>
        <w:tabs>
          <w:tab w:val="left" w:pos="3150"/>
          <w:tab w:val="left" w:pos="3360"/>
        </w:tabs>
        <w:spacing w:before="120" w:after="120" w:line="312" w:lineRule="auto"/>
        <w:rPr>
          <w:rFonts w:cs="Arial"/>
        </w:rPr>
      </w:pPr>
      <w:r>
        <w:rPr>
          <w:rFonts w:cs="Arial"/>
        </w:rPr>
        <w:t>Each Party is responsible for the acts and omissions of its own staff and others engaged by it.</w:t>
      </w:r>
    </w:p>
    <w:p w14:paraId="242A85B3" w14:textId="77777777" w:rsidR="0052056D" w:rsidRDefault="0052056D">
      <w:pPr>
        <w:pStyle w:val="ListLegal2CharChar"/>
        <w:tabs>
          <w:tab w:val="left" w:pos="3150"/>
          <w:tab w:val="left" w:pos="3360"/>
        </w:tabs>
        <w:spacing w:before="120" w:after="120" w:line="312" w:lineRule="auto"/>
        <w:rPr>
          <w:rFonts w:cs="Arial"/>
        </w:rPr>
      </w:pPr>
      <w:r>
        <w:rPr>
          <w:rFonts w:cs="Arial"/>
        </w:rPr>
        <w:t>The Provider shall indemnify and keep indemnified in full the Trust against all claims, costs, damages, expenses, payments and liabilities whatsoever arising whether before or during the term of this Agreement out of or in connection with or in respect of any person employed or engaged by the Provider in connection with the provision of the Services (or the termination of such employment or engagement) which, for the avoidance of doubt, shall include any claim made by any third party arising out of or in connection with or in respect of the employment or engagement of any of the aforesaid persons, where and only to the extent that such claims, costs, damages, expenses, payments and liabilities were due to the acts or defaults of the Provider.</w:t>
      </w:r>
    </w:p>
    <w:p w14:paraId="0E57ED89" w14:textId="77777777" w:rsidR="0052056D" w:rsidRDefault="0052056D">
      <w:pPr>
        <w:pStyle w:val="ListLegal2CharChar"/>
        <w:tabs>
          <w:tab w:val="left" w:pos="3150"/>
          <w:tab w:val="left" w:pos="3360"/>
        </w:tabs>
        <w:spacing w:before="120" w:after="120" w:line="312" w:lineRule="auto"/>
        <w:rPr>
          <w:rFonts w:cs="Arial"/>
        </w:rPr>
      </w:pPr>
      <w:r>
        <w:rPr>
          <w:rFonts w:cs="Arial"/>
        </w:rPr>
        <w:t>The Provider shall take out and maintain appropriate insurance to fully cover its obligations and prospective liabilities under this Agreement.</w:t>
      </w:r>
    </w:p>
    <w:p w14:paraId="5E405B83" w14:textId="77777777" w:rsidR="0052056D" w:rsidRDefault="0052056D">
      <w:pPr>
        <w:pStyle w:val="ListLegal2CharChar"/>
        <w:tabs>
          <w:tab w:val="left" w:pos="3150"/>
          <w:tab w:val="left" w:pos="3360"/>
        </w:tabs>
        <w:spacing w:before="120" w:after="120" w:line="312" w:lineRule="auto"/>
        <w:rPr>
          <w:rFonts w:cs="Arial"/>
        </w:rPr>
      </w:pPr>
      <w:r>
        <w:rPr>
          <w:rFonts w:cs="Arial"/>
        </w:rPr>
        <w:t>The Provider must provide evidence of its compliance with Clause 7.2 within a reasonable period of time following a written request to do so, which shall include written details of the insurance policy and the Provider shall comply with the Trust’s reasonable requests in relation to such matters.</w:t>
      </w:r>
    </w:p>
    <w:p w14:paraId="66039A03"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333854BC" w14:textId="77777777" w:rsidR="0052056D" w:rsidRDefault="0052056D">
      <w:pPr>
        <w:pStyle w:val="ListLegal1"/>
        <w:tabs>
          <w:tab w:val="left" w:pos="3150"/>
          <w:tab w:val="left" w:pos="3360"/>
        </w:tabs>
        <w:spacing w:before="120" w:after="120" w:line="312" w:lineRule="auto"/>
        <w:rPr>
          <w:rFonts w:cs="Arial"/>
        </w:rPr>
      </w:pPr>
      <w:bookmarkStart w:id="4" w:name="_Ref92183519"/>
      <w:r>
        <w:rPr>
          <w:rFonts w:cs="Arial"/>
        </w:rPr>
        <w:t>CONFIDENTIALITY</w:t>
      </w:r>
      <w:bookmarkEnd w:id="4"/>
    </w:p>
    <w:p w14:paraId="13177C81" w14:textId="374037B0" w:rsidR="0052056D" w:rsidRDefault="0052056D">
      <w:pPr>
        <w:pStyle w:val="ListLegal2CharChar"/>
        <w:tabs>
          <w:tab w:val="left" w:pos="3150"/>
          <w:tab w:val="left" w:pos="3360"/>
        </w:tabs>
        <w:spacing w:before="120" w:after="120" w:line="312" w:lineRule="auto"/>
        <w:rPr>
          <w:rFonts w:cs="Arial"/>
        </w:rPr>
      </w:pPr>
      <w:r>
        <w:rPr>
          <w:rFonts w:cs="Arial"/>
        </w:rPr>
        <w:t>The Parties shall ensure that their staff and all other persons engaged by them including independent contractors do not disclose to any person other than a person duly authorised by the Parties any information of a confidential nature received or acquired by them in connection with the other Party hereto or this Agreement including without prejudice to the generality of the foregoing:</w:t>
      </w:r>
    </w:p>
    <w:p w14:paraId="071009EE" w14:textId="77777777" w:rsidR="0052056D" w:rsidRDefault="0052056D">
      <w:pPr>
        <w:pStyle w:val="ListLegal3"/>
        <w:tabs>
          <w:tab w:val="left" w:pos="3150"/>
          <w:tab w:val="left" w:pos="3360"/>
        </w:tabs>
        <w:spacing w:before="120" w:after="120" w:line="312" w:lineRule="auto"/>
        <w:rPr>
          <w:rFonts w:cs="Arial"/>
        </w:rPr>
      </w:pPr>
      <w:r>
        <w:rPr>
          <w:rFonts w:cs="Arial"/>
        </w:rPr>
        <w:t>financial or other confidential information about or relating to the other Party, and</w:t>
      </w:r>
    </w:p>
    <w:p w14:paraId="0D599142" w14:textId="77777777" w:rsidR="0052056D" w:rsidRDefault="0052056D">
      <w:pPr>
        <w:pStyle w:val="ListLegal3"/>
        <w:tabs>
          <w:tab w:val="left" w:pos="3150"/>
          <w:tab w:val="left" w:pos="3360"/>
        </w:tabs>
        <w:spacing w:before="120" w:after="120" w:line="312" w:lineRule="auto"/>
        <w:rPr>
          <w:rFonts w:cs="Arial"/>
        </w:rPr>
      </w:pPr>
      <w:r>
        <w:rPr>
          <w:rFonts w:cs="Arial"/>
        </w:rPr>
        <w:t xml:space="preserve">any Personal Data as defined in the </w:t>
      </w:r>
      <w:r w:rsidR="00F01975">
        <w:rPr>
          <w:rFonts w:cs="Arial"/>
        </w:rPr>
        <w:t>General Data Protection Regulation 2018</w:t>
      </w:r>
    </w:p>
    <w:p w14:paraId="40264161" w14:textId="77777777" w:rsidR="0052056D" w:rsidRDefault="0052056D">
      <w:pPr>
        <w:pStyle w:val="ListLegal3"/>
        <w:numPr>
          <w:ilvl w:val="0"/>
          <w:numId w:val="0"/>
        </w:numPr>
        <w:tabs>
          <w:tab w:val="left" w:pos="3150"/>
          <w:tab w:val="left" w:pos="3360"/>
        </w:tabs>
        <w:spacing w:before="120" w:after="120" w:line="312" w:lineRule="auto"/>
        <w:ind w:left="680"/>
        <w:rPr>
          <w:rFonts w:cs="Arial"/>
        </w:rPr>
      </w:pPr>
      <w:r>
        <w:rPr>
          <w:rFonts w:cs="Arial"/>
        </w:rPr>
        <w:t xml:space="preserve">other than to the extent expressly permitted by this Agreement (including, for the avoidance of doubt, the Services), provided that such obligation shall not prevent either </w:t>
      </w:r>
      <w:r>
        <w:rPr>
          <w:rFonts w:cs="Arial"/>
        </w:rPr>
        <w:lastRenderedPageBreak/>
        <w:t>Party from disclosing information of confidential nature where it is required to do so by judicial, administrative, governmental or regulatory process or otherwise by applicable law including, without limitation, under the Freedom of Information Act 2000.</w:t>
      </w:r>
    </w:p>
    <w:p w14:paraId="16A70D1E" w14:textId="77777777" w:rsidR="0052056D" w:rsidRDefault="0052056D">
      <w:pPr>
        <w:pStyle w:val="ListLegal2CharChar"/>
        <w:numPr>
          <w:ilvl w:val="0"/>
          <w:numId w:val="0"/>
        </w:numPr>
        <w:tabs>
          <w:tab w:val="left" w:pos="3150"/>
          <w:tab w:val="left" w:pos="3360"/>
        </w:tabs>
        <w:spacing w:before="120" w:after="120" w:line="312" w:lineRule="auto"/>
        <w:ind w:left="709" w:hanging="709"/>
        <w:rPr>
          <w:rFonts w:cs="Arial"/>
        </w:rPr>
      </w:pPr>
    </w:p>
    <w:p w14:paraId="21AEFA70" w14:textId="77777777" w:rsidR="0052056D" w:rsidRDefault="0052056D">
      <w:pPr>
        <w:pStyle w:val="ListLegal1"/>
        <w:tabs>
          <w:tab w:val="left" w:pos="3150"/>
          <w:tab w:val="left" w:pos="3360"/>
        </w:tabs>
        <w:spacing w:before="120" w:after="120" w:line="312" w:lineRule="auto"/>
        <w:rPr>
          <w:rFonts w:cs="Arial"/>
        </w:rPr>
      </w:pPr>
      <w:r>
        <w:rPr>
          <w:rFonts w:cs="Arial"/>
        </w:rPr>
        <w:t>VARIATIONS</w:t>
      </w:r>
    </w:p>
    <w:p w14:paraId="50CA598D" w14:textId="77777777" w:rsidR="0052056D" w:rsidRDefault="0052056D">
      <w:pPr>
        <w:pStyle w:val="ListLegal2CharChar"/>
        <w:tabs>
          <w:tab w:val="left" w:pos="3150"/>
          <w:tab w:val="left" w:pos="3360"/>
        </w:tabs>
        <w:spacing w:before="120" w:after="120" w:line="312" w:lineRule="auto"/>
        <w:rPr>
          <w:rFonts w:cs="Arial"/>
        </w:rPr>
      </w:pPr>
      <w:r>
        <w:rPr>
          <w:rFonts w:cs="Arial"/>
        </w:rPr>
        <w:t xml:space="preserve">The Parties may agree variations to this Agreement including the Services, in accordance with this Clause 9.  </w:t>
      </w:r>
    </w:p>
    <w:p w14:paraId="7DDA5F45" w14:textId="77777777" w:rsidR="0052056D" w:rsidRDefault="0052056D">
      <w:pPr>
        <w:pStyle w:val="ListLegal2CharChar"/>
        <w:tabs>
          <w:tab w:val="left" w:pos="3150"/>
          <w:tab w:val="left" w:pos="3360"/>
        </w:tabs>
        <w:spacing w:before="120" w:after="120" w:line="312" w:lineRule="auto"/>
        <w:rPr>
          <w:rFonts w:cs="Arial"/>
        </w:rPr>
      </w:pPr>
      <w:r>
        <w:rPr>
          <w:rFonts w:cs="Arial"/>
        </w:rPr>
        <w:t xml:space="preserve">In order to be valid, agreed variations shall be in writing and signed on behalf of both the Parties.  </w:t>
      </w:r>
    </w:p>
    <w:p w14:paraId="3D85CD3B"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511F3151" w14:textId="77777777" w:rsidR="0052056D" w:rsidRDefault="0052056D">
      <w:pPr>
        <w:pStyle w:val="ListLegal1"/>
        <w:tabs>
          <w:tab w:val="left" w:pos="3150"/>
          <w:tab w:val="left" w:pos="3360"/>
        </w:tabs>
        <w:spacing w:before="120" w:after="120" w:line="312" w:lineRule="auto"/>
        <w:rPr>
          <w:rFonts w:cs="Arial"/>
        </w:rPr>
      </w:pPr>
      <w:r>
        <w:rPr>
          <w:rFonts w:cs="Arial"/>
        </w:rPr>
        <w:t>ACCRUED RIGHTS AND REMEDIES</w:t>
      </w:r>
    </w:p>
    <w:p w14:paraId="34B3C4F2" w14:textId="77777777" w:rsidR="0052056D" w:rsidRDefault="0052056D">
      <w:pPr>
        <w:pStyle w:val="ParagraphIndent"/>
        <w:tabs>
          <w:tab w:val="left" w:pos="3150"/>
          <w:tab w:val="left" w:pos="3360"/>
        </w:tabs>
        <w:spacing w:before="120" w:after="120" w:line="312" w:lineRule="auto"/>
        <w:rPr>
          <w:rFonts w:cs="Arial"/>
        </w:rPr>
      </w:pPr>
      <w:r>
        <w:rPr>
          <w:rFonts w:cs="Arial"/>
        </w:rPr>
        <w:t>Neither the expiration nor the termination of this Agreement shall prejudice or affect any right of action or remedy which shall have accrued or shall thereafter accrue to either of the Parties.</w:t>
      </w:r>
    </w:p>
    <w:p w14:paraId="6F974D8E" w14:textId="77777777" w:rsidR="0052056D" w:rsidRDefault="0052056D">
      <w:pPr>
        <w:pStyle w:val="ParagraphIndent"/>
        <w:tabs>
          <w:tab w:val="left" w:pos="3150"/>
          <w:tab w:val="left" w:pos="3360"/>
        </w:tabs>
        <w:spacing w:before="120" w:after="120" w:line="312" w:lineRule="auto"/>
        <w:ind w:left="0"/>
        <w:rPr>
          <w:rFonts w:cs="Arial"/>
        </w:rPr>
      </w:pPr>
    </w:p>
    <w:p w14:paraId="1A873208" w14:textId="77777777" w:rsidR="0052056D" w:rsidRDefault="0052056D">
      <w:pPr>
        <w:pStyle w:val="ListLegal1"/>
        <w:tabs>
          <w:tab w:val="left" w:pos="3150"/>
          <w:tab w:val="left" w:pos="3360"/>
        </w:tabs>
        <w:spacing w:before="120" w:after="120" w:line="312" w:lineRule="auto"/>
        <w:rPr>
          <w:rFonts w:cs="Arial"/>
        </w:rPr>
      </w:pPr>
      <w:r>
        <w:rPr>
          <w:rFonts w:cs="Arial"/>
        </w:rPr>
        <w:t>DISPUTE RESOLUTION</w:t>
      </w:r>
    </w:p>
    <w:p w14:paraId="4F9710AE" w14:textId="77777777" w:rsidR="0052056D" w:rsidRDefault="0052056D">
      <w:pPr>
        <w:pStyle w:val="ListLegal2CharChar"/>
        <w:tabs>
          <w:tab w:val="left" w:pos="3150"/>
          <w:tab w:val="left" w:pos="3360"/>
        </w:tabs>
        <w:spacing w:before="120" w:after="120" w:line="312" w:lineRule="auto"/>
        <w:rPr>
          <w:rFonts w:cs="Arial"/>
        </w:rPr>
      </w:pPr>
      <w:r>
        <w:rPr>
          <w:rFonts w:cs="Arial"/>
        </w:rPr>
        <w:t>In the event of a dispute arising out of this Agreement the authorised representatives of the Parties as set out in Schedule 2 shall use their best endeavours to attempt to resolve any such dispute.</w:t>
      </w:r>
    </w:p>
    <w:p w14:paraId="7167D0C1" w14:textId="77777777" w:rsidR="0052056D" w:rsidRDefault="0052056D">
      <w:pPr>
        <w:pStyle w:val="ListLegal2CharChar"/>
        <w:tabs>
          <w:tab w:val="left" w:pos="3150"/>
          <w:tab w:val="left" w:pos="3360"/>
        </w:tabs>
        <w:spacing w:before="120" w:after="120" w:line="312" w:lineRule="auto"/>
        <w:rPr>
          <w:rFonts w:cs="Arial"/>
        </w:rPr>
      </w:pPr>
      <w:bookmarkStart w:id="5" w:name="_Ref92096383"/>
      <w:r>
        <w:rPr>
          <w:rFonts w:cs="Arial"/>
        </w:rPr>
        <w:t>If the said authorised representatives are unable to resolve any dispute within twenty (20) working days of the dispute arising, the matter shall immediately be referred jointly by the Parties to the Chief Executives (or similar officers) of the Parties, who will attempt to resolve the matter.</w:t>
      </w:r>
      <w:bookmarkEnd w:id="5"/>
    </w:p>
    <w:p w14:paraId="36C06B62" w14:textId="77777777" w:rsidR="0052056D" w:rsidRDefault="0052056D">
      <w:pPr>
        <w:pStyle w:val="ListLegal2CharChar"/>
        <w:tabs>
          <w:tab w:val="left" w:pos="3150"/>
          <w:tab w:val="left" w:pos="3360"/>
        </w:tabs>
        <w:spacing w:before="120" w:after="120" w:line="312" w:lineRule="auto"/>
        <w:rPr>
          <w:rFonts w:cs="Arial"/>
        </w:rPr>
      </w:pPr>
      <w:r>
        <w:rPr>
          <w:rFonts w:cs="Arial"/>
        </w:rPr>
        <w:t xml:space="preserve">If the dispute remains unresolved for thirty (30) working days after the date of referral to the persons referred to in Clause </w:t>
      </w:r>
      <w:r>
        <w:rPr>
          <w:rFonts w:cs="Arial"/>
        </w:rPr>
        <w:fldChar w:fldCharType="begin"/>
      </w:r>
      <w:r>
        <w:rPr>
          <w:rFonts w:cs="Arial"/>
        </w:rPr>
        <w:instrText xml:space="preserve"> REF _Ref92096383 \r \h  \* MERGEFORMAT </w:instrText>
      </w:r>
      <w:r>
        <w:rPr>
          <w:rFonts w:cs="Arial"/>
        </w:rPr>
      </w:r>
      <w:r>
        <w:rPr>
          <w:rFonts w:cs="Arial"/>
        </w:rPr>
        <w:fldChar w:fldCharType="separate"/>
      </w:r>
      <w:r>
        <w:rPr>
          <w:rFonts w:cs="Arial"/>
        </w:rPr>
        <w:t>11.2</w:t>
      </w:r>
      <w:r>
        <w:rPr>
          <w:rFonts w:cs="Arial"/>
        </w:rPr>
        <w:fldChar w:fldCharType="end"/>
      </w:r>
      <w:r>
        <w:rPr>
          <w:rFonts w:cs="Arial"/>
        </w:rPr>
        <w:t xml:space="preserve"> above, Clause 23 shall apply. </w:t>
      </w:r>
    </w:p>
    <w:p w14:paraId="0EE45E67"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6A065A0D" w14:textId="77777777" w:rsidR="0052056D" w:rsidRDefault="0052056D">
      <w:pPr>
        <w:pStyle w:val="ListLegal1"/>
        <w:tabs>
          <w:tab w:val="left" w:pos="3150"/>
          <w:tab w:val="left" w:pos="3360"/>
        </w:tabs>
        <w:spacing w:before="120" w:after="120" w:line="312" w:lineRule="auto"/>
        <w:rPr>
          <w:rFonts w:cs="Arial"/>
        </w:rPr>
      </w:pPr>
      <w:r>
        <w:rPr>
          <w:rFonts w:cs="Arial"/>
        </w:rPr>
        <w:t>FORCE MAJEURE</w:t>
      </w:r>
    </w:p>
    <w:p w14:paraId="10B98D40" w14:textId="77777777" w:rsidR="0052056D" w:rsidRDefault="0052056D">
      <w:pPr>
        <w:pStyle w:val="ListLegal2CharChar"/>
        <w:tabs>
          <w:tab w:val="left" w:pos="3150"/>
          <w:tab w:val="left" w:pos="3360"/>
        </w:tabs>
        <w:spacing w:before="120" w:after="120" w:line="312" w:lineRule="auto"/>
        <w:rPr>
          <w:rFonts w:cs="Arial"/>
        </w:rPr>
      </w:pPr>
      <w:r>
        <w:rPr>
          <w:rFonts w:cs="Arial"/>
        </w:rPr>
        <w:t xml:space="preserve">Neither Party shall be liable to the other Party for any failure to perform its obligations under this Agreement where such performance is rendered impossible by circumstances beyond its control (a “Force Majeure Event”) but nothing in this condition shall limit the obligations of such Party affected by such Force Majeure Event to use its best endeavours to fulfil its obligations under this Agreement. </w:t>
      </w:r>
    </w:p>
    <w:p w14:paraId="396C92A3" w14:textId="77777777" w:rsidR="0052056D" w:rsidRDefault="0052056D">
      <w:pPr>
        <w:pStyle w:val="ListLegal2CharChar"/>
        <w:tabs>
          <w:tab w:val="left" w:pos="3150"/>
          <w:tab w:val="left" w:pos="3360"/>
        </w:tabs>
        <w:spacing w:before="120" w:after="120" w:line="312" w:lineRule="auto"/>
        <w:rPr>
          <w:rFonts w:cs="Arial"/>
        </w:rPr>
      </w:pPr>
      <w:bookmarkStart w:id="6" w:name="_Ref92096308"/>
      <w:r>
        <w:rPr>
          <w:rFonts w:cs="Arial"/>
        </w:rPr>
        <w:t>If a Force Majeure Event continues for a period of three (3) months or more after commencement of the Force Majeure Event either Party may elect to terminate this Agreement.</w:t>
      </w:r>
      <w:bookmarkEnd w:id="6"/>
    </w:p>
    <w:p w14:paraId="15424E82"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2BCA9C28" w14:textId="77777777" w:rsidR="0052056D" w:rsidRDefault="0052056D">
      <w:pPr>
        <w:pStyle w:val="ListLegal1"/>
        <w:tabs>
          <w:tab w:val="left" w:pos="3150"/>
          <w:tab w:val="left" w:pos="3360"/>
        </w:tabs>
        <w:spacing w:before="120" w:after="120" w:line="312" w:lineRule="auto"/>
        <w:rPr>
          <w:rFonts w:cs="Arial"/>
        </w:rPr>
      </w:pPr>
      <w:r>
        <w:rPr>
          <w:rFonts w:cs="Arial"/>
        </w:rPr>
        <w:lastRenderedPageBreak/>
        <w:t>PUBLICITY</w:t>
      </w:r>
    </w:p>
    <w:p w14:paraId="16D57696" w14:textId="77777777" w:rsidR="0052056D" w:rsidRDefault="0052056D">
      <w:pPr>
        <w:pStyle w:val="ParagraphIndent"/>
        <w:tabs>
          <w:tab w:val="left" w:pos="3150"/>
          <w:tab w:val="left" w:pos="3360"/>
        </w:tabs>
        <w:spacing w:before="120" w:after="120" w:line="312" w:lineRule="auto"/>
        <w:rPr>
          <w:rFonts w:cs="Arial"/>
        </w:rPr>
      </w:pPr>
      <w:r>
        <w:rPr>
          <w:rFonts w:cs="Arial"/>
        </w:rPr>
        <w:t>Neither Party must advertise or publicly announce that it is involved in the Services or this Agreement without prior written consent of the other Party.</w:t>
      </w:r>
    </w:p>
    <w:p w14:paraId="163319FB" w14:textId="77777777" w:rsidR="0052056D" w:rsidRDefault="0052056D">
      <w:pPr>
        <w:pStyle w:val="ParagraphIndent"/>
        <w:tabs>
          <w:tab w:val="left" w:pos="3150"/>
          <w:tab w:val="left" w:pos="3360"/>
        </w:tabs>
        <w:spacing w:before="120" w:after="120" w:line="312" w:lineRule="auto"/>
        <w:rPr>
          <w:rFonts w:cs="Arial"/>
        </w:rPr>
      </w:pPr>
    </w:p>
    <w:p w14:paraId="41788295" w14:textId="77777777" w:rsidR="0052056D" w:rsidRDefault="0052056D">
      <w:pPr>
        <w:pStyle w:val="ListLegal1"/>
        <w:tabs>
          <w:tab w:val="left" w:pos="3150"/>
          <w:tab w:val="left" w:pos="3360"/>
        </w:tabs>
        <w:spacing w:before="120" w:after="120" w:line="312" w:lineRule="auto"/>
        <w:rPr>
          <w:rFonts w:cs="Arial"/>
        </w:rPr>
      </w:pPr>
      <w:bookmarkStart w:id="7" w:name="_Ref92096291"/>
      <w:r>
        <w:rPr>
          <w:rFonts w:cs="Arial"/>
        </w:rPr>
        <w:t>CORRUPT GIFTS, PAYMENTS OF COMMISSIONS</w:t>
      </w:r>
      <w:bookmarkEnd w:id="7"/>
    </w:p>
    <w:p w14:paraId="47366425" w14:textId="77777777" w:rsidR="0052056D" w:rsidRDefault="0052056D">
      <w:pPr>
        <w:pStyle w:val="ListLegal2CharChar"/>
        <w:tabs>
          <w:tab w:val="left" w:pos="3150"/>
          <w:tab w:val="left" w:pos="3360"/>
        </w:tabs>
        <w:spacing w:before="120" w:after="120" w:line="312" w:lineRule="auto"/>
        <w:rPr>
          <w:rFonts w:cs="Arial"/>
        </w:rPr>
      </w:pPr>
      <w:r>
        <w:rPr>
          <w:rFonts w:cs="Arial"/>
        </w:rPr>
        <w:t>If the Provider or any of its staff or other persons engaged by it do anything in relation to this Agreement which constitutes an offence under the Prevention of Corruption Acts 1889 to 1916 (whether directly involving the Trust or not) the Trust may:</w:t>
      </w:r>
    </w:p>
    <w:p w14:paraId="0CACCD5D" w14:textId="77777777" w:rsidR="0052056D" w:rsidRDefault="0052056D">
      <w:pPr>
        <w:pStyle w:val="ListLegal3"/>
        <w:tabs>
          <w:tab w:val="left" w:pos="3150"/>
          <w:tab w:val="left" w:pos="3360"/>
        </w:tabs>
        <w:spacing w:before="120" w:after="120" w:line="312" w:lineRule="auto"/>
        <w:rPr>
          <w:rFonts w:cs="Arial"/>
        </w:rPr>
      </w:pPr>
      <w:r>
        <w:rPr>
          <w:rFonts w:cs="Arial"/>
        </w:rPr>
        <w:t xml:space="preserve">in writing terminate the Provider’s involvement in this Agreement immediately in accordance with Clause </w:t>
      </w:r>
      <w:r>
        <w:rPr>
          <w:rFonts w:cs="Arial"/>
        </w:rPr>
        <w:fldChar w:fldCharType="begin"/>
      </w:r>
      <w:r>
        <w:rPr>
          <w:rFonts w:cs="Arial"/>
        </w:rPr>
        <w:instrText xml:space="preserve"> REF _Ref92096409 \r \h  \* MERGEFORMAT </w:instrText>
      </w:r>
      <w:r>
        <w:rPr>
          <w:rFonts w:cs="Arial"/>
        </w:rPr>
      </w:r>
      <w:r>
        <w:rPr>
          <w:rFonts w:cs="Arial"/>
        </w:rPr>
        <w:fldChar w:fldCharType="separate"/>
      </w:r>
      <w:r>
        <w:rPr>
          <w:rFonts w:cs="Arial"/>
        </w:rPr>
        <w:t>3</w:t>
      </w:r>
      <w:r>
        <w:rPr>
          <w:rFonts w:cs="Arial"/>
        </w:rPr>
        <w:fldChar w:fldCharType="end"/>
      </w:r>
      <w:r>
        <w:rPr>
          <w:rFonts w:cs="Arial"/>
        </w:rPr>
        <w:t>; and</w:t>
      </w:r>
    </w:p>
    <w:p w14:paraId="5C4F2E2B" w14:textId="77777777" w:rsidR="0052056D" w:rsidRDefault="0052056D">
      <w:pPr>
        <w:pStyle w:val="ListLegal3"/>
        <w:tabs>
          <w:tab w:val="left" w:pos="3150"/>
          <w:tab w:val="left" w:pos="3360"/>
        </w:tabs>
        <w:spacing w:before="120" w:after="120" w:line="312" w:lineRule="auto"/>
        <w:rPr>
          <w:rFonts w:cs="Arial"/>
        </w:rPr>
      </w:pPr>
      <w:r>
        <w:rPr>
          <w:rFonts w:cs="Arial"/>
        </w:rPr>
        <w:t>recover from the Provider the amount of any loss resulting from that termination.</w:t>
      </w:r>
    </w:p>
    <w:p w14:paraId="64AB091A" w14:textId="77777777" w:rsidR="0052056D" w:rsidRDefault="0052056D">
      <w:pPr>
        <w:pStyle w:val="ListLegal3"/>
        <w:numPr>
          <w:ilvl w:val="0"/>
          <w:numId w:val="0"/>
        </w:numPr>
        <w:tabs>
          <w:tab w:val="left" w:pos="3150"/>
          <w:tab w:val="left" w:pos="3360"/>
        </w:tabs>
        <w:spacing w:before="120" w:after="120" w:line="312" w:lineRule="auto"/>
        <w:ind w:left="680"/>
        <w:rPr>
          <w:rFonts w:cs="Arial"/>
        </w:rPr>
      </w:pPr>
    </w:p>
    <w:p w14:paraId="1089105A" w14:textId="77777777" w:rsidR="0052056D" w:rsidRDefault="0052056D">
      <w:pPr>
        <w:pStyle w:val="ListLegal1"/>
        <w:tabs>
          <w:tab w:val="left" w:pos="3150"/>
          <w:tab w:val="left" w:pos="3360"/>
        </w:tabs>
        <w:spacing w:before="120" w:after="120" w:line="312" w:lineRule="auto"/>
        <w:rPr>
          <w:rFonts w:cs="Arial"/>
        </w:rPr>
      </w:pPr>
      <w:r>
        <w:rPr>
          <w:rFonts w:cs="Arial"/>
        </w:rPr>
        <w:t>NOTICES</w:t>
      </w:r>
    </w:p>
    <w:p w14:paraId="7545015E" w14:textId="77777777" w:rsidR="0052056D" w:rsidRDefault="0052056D">
      <w:pPr>
        <w:pStyle w:val="ListLegal2CharChar"/>
        <w:tabs>
          <w:tab w:val="left" w:pos="3150"/>
          <w:tab w:val="left" w:pos="3360"/>
        </w:tabs>
        <w:spacing w:before="120" w:after="120" w:line="312" w:lineRule="auto"/>
        <w:rPr>
          <w:rFonts w:cs="Arial"/>
        </w:rPr>
      </w:pPr>
      <w:r>
        <w:rPr>
          <w:rFonts w:cs="Arial"/>
        </w:rPr>
        <w:t>Any notice or other document to be served on either Party under the provisions of or in connection with this Agreement shall be sufficiently served if it is left at or delivered to or sent by registered post or through the recorded delivery system addressed to the relevant authorised representative for each Party at the appropriate address for each Party as set out in Schedule 2 of this Agreement (“the Authorised Representatives”).</w:t>
      </w:r>
    </w:p>
    <w:p w14:paraId="73526796" w14:textId="77777777" w:rsidR="0052056D" w:rsidRDefault="0052056D">
      <w:pPr>
        <w:pStyle w:val="ListLegal2CharChar"/>
        <w:tabs>
          <w:tab w:val="left" w:pos="3150"/>
          <w:tab w:val="left" w:pos="3360"/>
        </w:tabs>
        <w:spacing w:before="120" w:after="120" w:line="312" w:lineRule="auto"/>
        <w:rPr>
          <w:rFonts w:cs="Arial"/>
        </w:rPr>
      </w:pPr>
      <w:r>
        <w:rPr>
          <w:rFonts w:cs="Arial"/>
        </w:rPr>
        <w:t>Any notice or document if sent by registered post or through the recorded delivery system shall be deemed to have been sufficiently served 48 hours after the time of posting (unless returned by the Post Office undelivered).</w:t>
      </w:r>
    </w:p>
    <w:p w14:paraId="3B5CC9D2" w14:textId="77777777" w:rsidR="0052056D" w:rsidRDefault="0052056D">
      <w:pPr>
        <w:pStyle w:val="ListLegal2CharChar"/>
        <w:tabs>
          <w:tab w:val="left" w:pos="3150"/>
          <w:tab w:val="left" w:pos="3360"/>
        </w:tabs>
        <w:spacing w:before="120" w:after="120" w:line="312" w:lineRule="auto"/>
        <w:rPr>
          <w:rFonts w:cs="Arial"/>
        </w:rPr>
      </w:pPr>
      <w:bookmarkStart w:id="8" w:name="_Ref92096043"/>
      <w:r>
        <w:rPr>
          <w:rFonts w:cs="Arial"/>
        </w:rPr>
        <w:t>Either Party may, by serving written notice on the other Party, change the identity of its Authorised Representative and/or its address for the service of notices.</w:t>
      </w:r>
      <w:bookmarkEnd w:id="8"/>
    </w:p>
    <w:p w14:paraId="71B75F84" w14:textId="77777777" w:rsidR="0052056D" w:rsidRDefault="0052056D">
      <w:pPr>
        <w:pStyle w:val="ListLegal2CharChar"/>
        <w:numPr>
          <w:ilvl w:val="0"/>
          <w:numId w:val="0"/>
        </w:numPr>
        <w:tabs>
          <w:tab w:val="left" w:pos="3150"/>
          <w:tab w:val="left" w:pos="3360"/>
        </w:tabs>
        <w:spacing w:before="120" w:after="120" w:line="312" w:lineRule="auto"/>
        <w:rPr>
          <w:rFonts w:cs="Arial"/>
        </w:rPr>
      </w:pPr>
    </w:p>
    <w:p w14:paraId="22D8502E" w14:textId="77777777" w:rsidR="0052056D" w:rsidRDefault="0052056D">
      <w:pPr>
        <w:pStyle w:val="ListLegal1"/>
        <w:keepNext w:val="0"/>
        <w:widowControl w:val="0"/>
        <w:tabs>
          <w:tab w:val="left" w:pos="3150"/>
          <w:tab w:val="left" w:pos="3360"/>
        </w:tabs>
        <w:spacing w:before="120" w:after="120" w:line="312" w:lineRule="auto"/>
        <w:rPr>
          <w:rFonts w:cs="Arial"/>
        </w:rPr>
      </w:pPr>
      <w:r>
        <w:rPr>
          <w:rFonts w:cs="Arial"/>
        </w:rPr>
        <w:t>TRANSFER AND SUB-CONTRACTING</w:t>
      </w:r>
    </w:p>
    <w:p w14:paraId="5F88A6B0" w14:textId="77777777" w:rsidR="0052056D" w:rsidRDefault="0052056D">
      <w:pPr>
        <w:pStyle w:val="ListLegal2CharChar"/>
        <w:widowControl w:val="0"/>
        <w:numPr>
          <w:ilvl w:val="0"/>
          <w:numId w:val="0"/>
        </w:numPr>
        <w:tabs>
          <w:tab w:val="left" w:pos="3150"/>
          <w:tab w:val="left" w:pos="3360"/>
        </w:tabs>
        <w:spacing w:before="120" w:after="120" w:line="312" w:lineRule="auto"/>
        <w:ind w:left="709"/>
        <w:rPr>
          <w:rFonts w:cs="Arial"/>
        </w:rPr>
      </w:pPr>
      <w:r>
        <w:rPr>
          <w:rFonts w:cs="Arial"/>
        </w:rPr>
        <w:t>Neither Party may assign, novate, sub-contract, transfer, or otherwise dispose of the whole or any part of this Agreement or any rights or obligations under it without the other Party’s previous written consent, provided that the Parties shall be permitted to transfer this Agreement to a successor to its business, without first obtaining the other’s prior written consent.</w:t>
      </w:r>
    </w:p>
    <w:p w14:paraId="186F8DB3" w14:textId="77777777" w:rsidR="0052056D" w:rsidRDefault="0052056D">
      <w:pPr>
        <w:pStyle w:val="ListLegal2CharChar"/>
        <w:widowControl w:val="0"/>
        <w:numPr>
          <w:ilvl w:val="0"/>
          <w:numId w:val="0"/>
        </w:numPr>
        <w:tabs>
          <w:tab w:val="left" w:pos="3150"/>
          <w:tab w:val="left" w:pos="3360"/>
        </w:tabs>
        <w:spacing w:before="120" w:after="120" w:line="312" w:lineRule="auto"/>
        <w:ind w:left="709"/>
        <w:rPr>
          <w:rFonts w:cs="Arial"/>
        </w:rPr>
      </w:pPr>
    </w:p>
    <w:p w14:paraId="0A9BC4C0" w14:textId="77777777" w:rsidR="0052056D" w:rsidRDefault="0052056D">
      <w:pPr>
        <w:pStyle w:val="ListLegal1"/>
        <w:keepNext w:val="0"/>
        <w:widowControl w:val="0"/>
        <w:tabs>
          <w:tab w:val="left" w:pos="3150"/>
          <w:tab w:val="left" w:pos="3360"/>
        </w:tabs>
        <w:spacing w:before="120" w:after="120" w:line="312" w:lineRule="auto"/>
        <w:rPr>
          <w:rFonts w:cs="Arial"/>
        </w:rPr>
      </w:pPr>
      <w:r>
        <w:rPr>
          <w:rFonts w:cs="Arial"/>
        </w:rPr>
        <w:t>ENTIRE AGREEMENT</w:t>
      </w:r>
    </w:p>
    <w:p w14:paraId="14D7C07C" w14:textId="77777777" w:rsidR="0052056D" w:rsidRDefault="0052056D">
      <w:pPr>
        <w:pStyle w:val="ParagraphIndent"/>
        <w:widowControl w:val="0"/>
        <w:tabs>
          <w:tab w:val="left" w:pos="3150"/>
          <w:tab w:val="left" w:pos="3360"/>
        </w:tabs>
        <w:spacing w:before="120" w:after="120" w:line="312" w:lineRule="auto"/>
        <w:rPr>
          <w:rFonts w:cs="Arial"/>
        </w:rPr>
      </w:pPr>
      <w:r>
        <w:rPr>
          <w:rFonts w:cs="Arial"/>
        </w:rPr>
        <w:t xml:space="preserve">This Agreement and the documents referred to herein embody the entire understanding of the parties relating to all matters dealt with by any other provisions of this Agreement at the date hereof.  This Agreement shall prevail over any inconsistent terms and conditions relating to the subject matter of this Agreement and any other agreement between the parties or referred to in correspondence or elsewhere and any conditions or stipulations to </w:t>
      </w:r>
      <w:r>
        <w:rPr>
          <w:rFonts w:cs="Arial"/>
        </w:rPr>
        <w:lastRenderedPageBreak/>
        <w:t>the contrary are hereby excluded and extinguished.</w:t>
      </w:r>
    </w:p>
    <w:p w14:paraId="34001A82" w14:textId="77777777" w:rsidR="0052056D" w:rsidRDefault="0052056D">
      <w:pPr>
        <w:pStyle w:val="ParagraphIndent"/>
        <w:widowControl w:val="0"/>
        <w:tabs>
          <w:tab w:val="left" w:pos="3150"/>
          <w:tab w:val="left" w:pos="3360"/>
        </w:tabs>
        <w:spacing w:before="120" w:after="120" w:line="312" w:lineRule="auto"/>
        <w:rPr>
          <w:rFonts w:cs="Arial"/>
        </w:rPr>
      </w:pPr>
    </w:p>
    <w:p w14:paraId="0305AF51" w14:textId="77777777" w:rsidR="0052056D" w:rsidRDefault="0052056D">
      <w:pPr>
        <w:pStyle w:val="ListLegal1"/>
        <w:keepNext w:val="0"/>
        <w:widowControl w:val="0"/>
        <w:tabs>
          <w:tab w:val="left" w:pos="3150"/>
          <w:tab w:val="left" w:pos="3360"/>
        </w:tabs>
        <w:spacing w:before="120" w:after="120" w:line="312" w:lineRule="auto"/>
        <w:rPr>
          <w:rFonts w:cs="Arial"/>
        </w:rPr>
      </w:pPr>
      <w:r>
        <w:rPr>
          <w:rFonts w:cs="Arial"/>
        </w:rPr>
        <w:t xml:space="preserve">DISCRIMINATION </w:t>
      </w:r>
    </w:p>
    <w:p w14:paraId="0C2371D9" w14:textId="77777777" w:rsidR="0052056D" w:rsidRDefault="0052056D">
      <w:pPr>
        <w:pStyle w:val="ParagraphIndent"/>
        <w:widowControl w:val="0"/>
        <w:spacing w:before="120" w:after="120" w:line="312" w:lineRule="auto"/>
        <w:rPr>
          <w:rFonts w:cs="Arial"/>
        </w:rPr>
      </w:pPr>
      <w:r>
        <w:rPr>
          <w:rFonts w:cs="Arial"/>
        </w:rPr>
        <w:t>The Parties, in carrying out their responsibilities under this Agreement shall ensure that all their staff and other persons engaged by them including agents and sub-contractors comply with each and every one of the provisions of the law which prohibit discrimination on the grounds of age, sexual orientation, disability, sex, colour, race, ethnic or national origin or religion.</w:t>
      </w:r>
    </w:p>
    <w:p w14:paraId="46D346E2" w14:textId="77777777" w:rsidR="0052056D" w:rsidRDefault="0052056D">
      <w:pPr>
        <w:pStyle w:val="ListLegal2CharChar"/>
        <w:widowControl w:val="0"/>
        <w:numPr>
          <w:ilvl w:val="0"/>
          <w:numId w:val="0"/>
        </w:numPr>
        <w:tabs>
          <w:tab w:val="left" w:pos="3150"/>
          <w:tab w:val="left" w:pos="3360"/>
        </w:tabs>
        <w:spacing w:before="120" w:after="120" w:line="312" w:lineRule="auto"/>
        <w:ind w:left="709"/>
        <w:rPr>
          <w:rFonts w:cs="Arial"/>
        </w:rPr>
      </w:pPr>
    </w:p>
    <w:p w14:paraId="32532DA6" w14:textId="77777777" w:rsidR="0052056D" w:rsidRDefault="0052056D">
      <w:pPr>
        <w:pStyle w:val="ListLegal1"/>
        <w:keepNext w:val="0"/>
        <w:widowControl w:val="0"/>
        <w:tabs>
          <w:tab w:val="left" w:pos="3150"/>
          <w:tab w:val="left" w:pos="3360"/>
        </w:tabs>
        <w:spacing w:before="120" w:after="120" w:line="312" w:lineRule="auto"/>
        <w:rPr>
          <w:rFonts w:cs="Arial"/>
        </w:rPr>
      </w:pPr>
      <w:r>
        <w:rPr>
          <w:rFonts w:cs="Arial"/>
        </w:rPr>
        <w:t>CONTRACTS (RIGHTS OF THIRD PARTIES) ACT 1999</w:t>
      </w:r>
    </w:p>
    <w:p w14:paraId="3C0B16E4" w14:textId="77777777" w:rsidR="0052056D" w:rsidRDefault="0052056D">
      <w:pPr>
        <w:pStyle w:val="ParagraphIndent"/>
        <w:widowControl w:val="0"/>
        <w:tabs>
          <w:tab w:val="left" w:pos="3150"/>
          <w:tab w:val="left" w:pos="3360"/>
        </w:tabs>
        <w:spacing w:before="120" w:after="120" w:line="312" w:lineRule="auto"/>
        <w:rPr>
          <w:rFonts w:cs="Arial"/>
        </w:rPr>
      </w:pPr>
      <w:r>
        <w:rPr>
          <w:rFonts w:cs="Arial"/>
        </w:rPr>
        <w:t>For the avoidance of doubt, no third party (except, to the extent expressly permitted in this Agreement) shall have any rights in respect of this Agreement by virtue of the Contracts (Rights of Third Parties) Act 1999 and the Parties shall not require the consent of any person to any variation of or amendment to this Agreement.</w:t>
      </w:r>
    </w:p>
    <w:p w14:paraId="1079FDA6" w14:textId="77777777" w:rsidR="0052056D" w:rsidRDefault="0052056D">
      <w:pPr>
        <w:pStyle w:val="ParagraphIndent"/>
        <w:widowControl w:val="0"/>
        <w:tabs>
          <w:tab w:val="left" w:pos="3150"/>
          <w:tab w:val="left" w:pos="3360"/>
        </w:tabs>
        <w:spacing w:before="120" w:after="120" w:line="312" w:lineRule="auto"/>
        <w:rPr>
          <w:rFonts w:cs="Arial"/>
        </w:rPr>
      </w:pPr>
    </w:p>
    <w:p w14:paraId="33049475" w14:textId="77777777" w:rsidR="0052056D" w:rsidRDefault="0052056D">
      <w:pPr>
        <w:pStyle w:val="ListLegal1"/>
        <w:keepNext w:val="0"/>
        <w:widowControl w:val="0"/>
        <w:tabs>
          <w:tab w:val="left" w:pos="3150"/>
          <w:tab w:val="left" w:pos="3360"/>
        </w:tabs>
        <w:spacing w:before="120" w:after="120" w:line="312" w:lineRule="auto"/>
        <w:rPr>
          <w:rFonts w:cs="Arial"/>
        </w:rPr>
      </w:pPr>
      <w:r>
        <w:rPr>
          <w:rFonts w:cs="Arial"/>
        </w:rPr>
        <w:t xml:space="preserve">INTELLECTUAL PROPERTY </w:t>
      </w:r>
    </w:p>
    <w:p w14:paraId="51C02D76" w14:textId="77777777" w:rsidR="0052056D" w:rsidRDefault="0052056D">
      <w:pPr>
        <w:pStyle w:val="ListLegal2CharChar"/>
      </w:pPr>
      <w:r>
        <w:t xml:space="preserve">The Parties agree that each Party shall, subject to any written agreement to the contrary, retain all and any intellectual property properly belonging to it and not developed in relation to the Services and brought to the Parties’ joint working in accordance with this Agreement. </w:t>
      </w:r>
    </w:p>
    <w:p w14:paraId="549CE35B" w14:textId="77777777" w:rsidR="0052056D" w:rsidRDefault="0052056D">
      <w:pPr>
        <w:pStyle w:val="ListLegal2CharChar"/>
      </w:pPr>
      <w:r>
        <w:t>Copyright and all other Intellectual Property Rights in the information and data templates and any formats, or tables or other works arising from the performance of the Services (‘the Results’) shall belong to the Trust.</w:t>
      </w:r>
      <w:bookmarkStart w:id="9" w:name="_Toc61431280"/>
      <w:bookmarkStart w:id="10" w:name="_Ref92096397"/>
    </w:p>
    <w:p w14:paraId="21CAEB95" w14:textId="77777777" w:rsidR="00D67F0D" w:rsidRPr="00D67F0D" w:rsidRDefault="00D67F0D" w:rsidP="00D67F0D"/>
    <w:bookmarkEnd w:id="9"/>
    <w:p w14:paraId="00BC7E96" w14:textId="77777777" w:rsidR="0052056D" w:rsidRDefault="0052056D">
      <w:pPr>
        <w:pStyle w:val="ListLegal1"/>
        <w:rPr>
          <w:rFonts w:eastAsia="Times" w:cs="Arial"/>
          <w:szCs w:val="22"/>
        </w:rPr>
      </w:pPr>
      <w:r>
        <w:rPr>
          <w:szCs w:val="22"/>
        </w:rPr>
        <w:t>THE TRANSFER REGULATIONS</w:t>
      </w:r>
      <w:r>
        <w:rPr>
          <w:rStyle w:val="Style2Char"/>
          <w:rFonts w:cs="Arial"/>
          <w:sz w:val="22"/>
          <w:szCs w:val="22"/>
        </w:rPr>
        <w:tab/>
      </w:r>
    </w:p>
    <w:p w14:paraId="5A50F098" w14:textId="77777777" w:rsidR="0052056D" w:rsidRDefault="0052056D">
      <w:pPr>
        <w:pStyle w:val="ListLegal2CharChar"/>
        <w:tabs>
          <w:tab w:val="left" w:pos="3150"/>
          <w:tab w:val="left" w:pos="3360"/>
        </w:tabs>
        <w:spacing w:before="120" w:after="120" w:line="312" w:lineRule="auto"/>
        <w:rPr>
          <w:szCs w:val="22"/>
        </w:rPr>
      </w:pPr>
      <w:r>
        <w:rPr>
          <w:szCs w:val="22"/>
        </w:rPr>
        <w:t xml:space="preserve">The </w:t>
      </w:r>
      <w:r>
        <w:rPr>
          <w:rFonts w:cs="Arial"/>
          <w:szCs w:val="22"/>
        </w:rPr>
        <w:t>parties</w:t>
      </w:r>
      <w:r>
        <w:rPr>
          <w:szCs w:val="22"/>
        </w:rPr>
        <w:t xml:space="preserve"> acknowledge that the provisions of the Transfer of Undertakings (Protection of Employment) Regulations 2006, as amended (the "Transfer Regulations") may apply at any time before or after the termination or expiry of this Agreement or upon the early termination or variation of this Agreement.  In circumstances where the Transfer Regulations do apply, the Provider shall comply with its obligations under the Transfer Regulations.</w:t>
      </w:r>
    </w:p>
    <w:p w14:paraId="6E2AE895" w14:textId="77777777" w:rsidR="0052056D" w:rsidRDefault="0052056D">
      <w:pPr>
        <w:pStyle w:val="ListLegal2CharChar"/>
        <w:tabs>
          <w:tab w:val="left" w:pos="3150"/>
          <w:tab w:val="left" w:pos="3360"/>
        </w:tabs>
        <w:spacing w:before="120" w:after="120" w:line="312" w:lineRule="auto"/>
        <w:rPr>
          <w:szCs w:val="22"/>
        </w:rPr>
      </w:pPr>
      <w:r>
        <w:rPr>
          <w:szCs w:val="22"/>
        </w:rPr>
        <w:t xml:space="preserve">In the event of expiry or termination of the Agreement, the Provider and the Trust shall co-operate fully to ensure an orderly handover in relation to all aspects of the Services to alternative providers and shall at all times act in such a manner as to not adversely affect the delivery of the Services or the obligations of the parties under this Agreement.  </w:t>
      </w:r>
    </w:p>
    <w:p w14:paraId="7F29A0F9" w14:textId="77777777" w:rsidR="0052056D" w:rsidRDefault="0052056D">
      <w:pPr>
        <w:pStyle w:val="ListLegal2CharChar"/>
        <w:tabs>
          <w:tab w:val="left" w:pos="3150"/>
          <w:tab w:val="left" w:pos="3360"/>
        </w:tabs>
        <w:spacing w:before="120" w:after="120" w:line="312" w:lineRule="auto"/>
        <w:rPr>
          <w:szCs w:val="22"/>
        </w:rPr>
      </w:pPr>
      <w:r>
        <w:rPr>
          <w:szCs w:val="22"/>
        </w:rPr>
        <w:t>If requested to do so by the Trust, the Provider shall co</w:t>
      </w:r>
      <w:r>
        <w:rPr>
          <w:szCs w:val="22"/>
        </w:rPr>
        <w:noBreakHyphen/>
        <w:t>operate fully during the discussions and any transfer of the Services to any alternative provider(s) and this co</w:t>
      </w:r>
      <w:r>
        <w:rPr>
          <w:szCs w:val="22"/>
        </w:rPr>
        <w:noBreakHyphen/>
        <w:t xml:space="preserve">operation shall </w:t>
      </w:r>
      <w:r>
        <w:rPr>
          <w:szCs w:val="22"/>
        </w:rPr>
        <w:lastRenderedPageBreak/>
        <w:t xml:space="preserve">extend to allowing for access to, and providing copies of information which is necessary in order to achieve an effective transition to a new provider without disruption to routine operational requirements.  The transfer shall be arranged to reduce to a minimum any interruption of the provision to the Trust of the Services. </w:t>
      </w:r>
    </w:p>
    <w:p w14:paraId="7B11729B" w14:textId="77777777" w:rsidR="0052056D" w:rsidRDefault="0052056D">
      <w:pPr>
        <w:pStyle w:val="ListLegal2CharChar"/>
        <w:tabs>
          <w:tab w:val="left" w:pos="3150"/>
          <w:tab w:val="left" w:pos="3360"/>
        </w:tabs>
        <w:spacing w:before="120" w:after="120" w:line="312" w:lineRule="auto"/>
        <w:rPr>
          <w:szCs w:val="22"/>
        </w:rPr>
      </w:pPr>
      <w:r>
        <w:rPr>
          <w:szCs w:val="22"/>
        </w:rPr>
        <w:t>The Provider shall, within 14 days of a written request from the Trust, provide such full, accurate and up to date information relating to the Provider's staff employed or engaged in providing the Services (or a part of the Services) to the Trust including without limitation the identity of the employees who will transfer, the age of those employees, information contained in the statements of employment particulars for those employees (</w:t>
      </w:r>
      <w:r w:rsidR="001A3B76">
        <w:rPr>
          <w:szCs w:val="22"/>
        </w:rPr>
        <w:t>e.g.</w:t>
      </w:r>
      <w:r>
        <w:rPr>
          <w:szCs w:val="22"/>
        </w:rPr>
        <w:t xml:space="preserve"> remuneration, hours of work, holiday entitlements), information relating to any collective agreements which apply to those employees, instances of any disciplinary action within the preceding 2 years taken by the Provider in respect of those employees in circumstances where the statutory dispute resolution procedures apply, instances of any grievances raised by those employees within the preceding 2 years taken by the Provider in respect of those employees in circumstances where the statutory dispute resolution procedures apply and instances of any legal actions taken by those employees against the Provider in the previous 2 years and instances of potential legal actions which might be brought by those employees where the Provider has reasonable grounds to believe that such actions might occur.</w:t>
      </w:r>
    </w:p>
    <w:p w14:paraId="676691C7" w14:textId="77777777" w:rsidR="0052056D" w:rsidRDefault="0052056D">
      <w:pPr>
        <w:pStyle w:val="ListLegal2CharChar"/>
        <w:tabs>
          <w:tab w:val="left" w:pos="3150"/>
          <w:tab w:val="left" w:pos="3360"/>
        </w:tabs>
        <w:spacing w:before="120" w:after="120" w:line="312" w:lineRule="auto"/>
        <w:rPr>
          <w:szCs w:val="22"/>
        </w:rPr>
      </w:pPr>
      <w:r>
        <w:rPr>
          <w:szCs w:val="22"/>
        </w:rPr>
        <w:t>In the event that any employees of the Provider transfer to the Trust or any third party as a result of the provisions of this clause or at any time pursuant to the Transfer Regulations:</w:t>
      </w:r>
    </w:p>
    <w:p w14:paraId="64F367AB" w14:textId="77777777" w:rsidR="0052056D" w:rsidRDefault="0052056D">
      <w:pPr>
        <w:pStyle w:val="A-NPSAtext"/>
        <w:numPr>
          <w:ilvl w:val="0"/>
          <w:numId w:val="43"/>
        </w:numPr>
        <w:tabs>
          <w:tab w:val="left" w:pos="1260"/>
        </w:tabs>
        <w:spacing w:before="100" w:beforeAutospacing="1" w:after="120" w:line="312" w:lineRule="auto"/>
        <w:ind w:left="1260" w:hanging="540"/>
        <w:rPr>
          <w:sz w:val="22"/>
          <w:szCs w:val="22"/>
        </w:rPr>
      </w:pPr>
      <w:r>
        <w:rPr>
          <w:sz w:val="22"/>
          <w:szCs w:val="22"/>
        </w:rPr>
        <w:t>the Provider shall indemnify and keep indemnified in full the Trust against all claims, costs, damages, expenses, payments and liabilities whatsoever arising whether before or during the term of this Agreement out of or in connection with or in respect of any person employed or engaged by the Provider in connection with the provision of the Services (or the termination of such employment or engagement) which, for the avoidance of doubt, shall include any claim made by any third party arising out of or in connection with or in respect of the employment or engagement of any of the aforesaid persons, where and only to the extent that such claims, costs, damages, expenses, payments and liabilities were due to the acts or defaults of the Provider, its servants or agents before such transfer and while such persons were in the employment of the Provider;</w:t>
      </w:r>
    </w:p>
    <w:p w14:paraId="68DCE5EF" w14:textId="77777777" w:rsidR="0052056D" w:rsidRDefault="0052056D">
      <w:pPr>
        <w:pStyle w:val="A-NPSAtext"/>
        <w:numPr>
          <w:ilvl w:val="0"/>
          <w:numId w:val="43"/>
        </w:numPr>
        <w:tabs>
          <w:tab w:val="left" w:pos="1260"/>
        </w:tabs>
        <w:spacing w:before="100" w:beforeAutospacing="1" w:after="120" w:line="312" w:lineRule="auto"/>
        <w:ind w:left="1260" w:hanging="540"/>
        <w:rPr>
          <w:sz w:val="22"/>
          <w:szCs w:val="22"/>
        </w:rPr>
      </w:pPr>
      <w:r>
        <w:rPr>
          <w:sz w:val="22"/>
          <w:szCs w:val="22"/>
        </w:rPr>
        <w:t>the Provider warrants that it shall comply in full with all its obligations under the TUPE Regulations including without limitation those under Regulation 11 and 13 and shall indemnify and keep indemnified the Trust against all claims, liabilities, losses and costs (including reasonable legal costs) arising from any breach of the warranty in this Clause 21.5(b);</w:t>
      </w:r>
    </w:p>
    <w:p w14:paraId="7D6DE15B" w14:textId="77777777" w:rsidR="0052056D" w:rsidRDefault="0052056D">
      <w:pPr>
        <w:pStyle w:val="A-NPSAtext"/>
        <w:numPr>
          <w:ilvl w:val="0"/>
          <w:numId w:val="43"/>
        </w:numPr>
        <w:tabs>
          <w:tab w:val="left" w:pos="1260"/>
        </w:tabs>
        <w:spacing w:before="100" w:beforeAutospacing="1" w:after="120" w:line="312" w:lineRule="auto"/>
        <w:ind w:left="1260" w:hanging="540"/>
        <w:rPr>
          <w:sz w:val="22"/>
          <w:szCs w:val="22"/>
        </w:rPr>
      </w:pPr>
      <w:r>
        <w:rPr>
          <w:sz w:val="22"/>
          <w:szCs w:val="22"/>
        </w:rPr>
        <w:t xml:space="preserve">the indemnities in this Clause 21 shall continue to apply after the expiry or termination of this Agreement without any limitation in time and, in particular but without limitation, shall continue to apply in respect of any employee of the Provider whose contract or employment  transfers to the Trust on the expiry or </w:t>
      </w:r>
      <w:r>
        <w:rPr>
          <w:sz w:val="22"/>
          <w:szCs w:val="22"/>
        </w:rPr>
        <w:lastRenderedPageBreak/>
        <w:t>termination of this Agreement and if on the expiry or termination of this Agreement the contract of employment of any employee engaged or employed by the Provider in the provision of the Services to the Trust shall pass to a new provider the Provider shall, on written request by the Trust, provide to the new provider a written and binding indemnity in respect of each and every employee in the same terms as those set out in Clause 21.5(a) and 21.5(b) above with the substitution of a reference to the new provider for each reference to the Trust.</w:t>
      </w:r>
    </w:p>
    <w:p w14:paraId="7B6B5099" w14:textId="77777777" w:rsidR="0052056D" w:rsidRDefault="0052056D">
      <w:pPr>
        <w:pStyle w:val="ListLegal1"/>
        <w:keepNext w:val="0"/>
        <w:widowControl w:val="0"/>
        <w:numPr>
          <w:ilvl w:val="0"/>
          <w:numId w:val="0"/>
        </w:numPr>
        <w:tabs>
          <w:tab w:val="left" w:pos="3150"/>
          <w:tab w:val="left" w:pos="3360"/>
        </w:tabs>
        <w:spacing w:before="120" w:after="120" w:line="312" w:lineRule="auto"/>
        <w:rPr>
          <w:rFonts w:cs="Arial"/>
        </w:rPr>
      </w:pPr>
    </w:p>
    <w:p w14:paraId="5EFFF730" w14:textId="77777777" w:rsidR="0052056D" w:rsidRDefault="0052056D">
      <w:pPr>
        <w:pStyle w:val="ListLegal1"/>
        <w:numPr>
          <w:ilvl w:val="0"/>
          <w:numId w:val="0"/>
        </w:numPr>
      </w:pPr>
      <w:r>
        <w:t>22</w:t>
      </w:r>
      <w:r>
        <w:tab/>
        <w:t>FREEDOM OF INFORMATION</w:t>
      </w:r>
    </w:p>
    <w:p w14:paraId="1CBAE526" w14:textId="77777777" w:rsidR="0052056D" w:rsidRDefault="0052056D">
      <w:pPr>
        <w:pStyle w:val="ListLegal2CharChar"/>
        <w:numPr>
          <w:ilvl w:val="0"/>
          <w:numId w:val="0"/>
        </w:numPr>
        <w:ind w:left="680" w:hanging="680"/>
        <w:rPr>
          <w:rFonts w:cs="Arial"/>
        </w:rPr>
      </w:pPr>
      <w:r>
        <w:rPr>
          <w:rFonts w:cs="Arial"/>
        </w:rPr>
        <w:t>22.1</w:t>
      </w:r>
      <w:r>
        <w:rPr>
          <w:rFonts w:cs="Arial"/>
        </w:rPr>
        <w:tab/>
        <w:t>The Provider acknowledges that the Trust is subject to the requirements of the Codes of Practice on the Discharge of Public Authorities’ Functions and on the Management of Records (which are issued under Section 45 and 46 of the FOIA respectively), the FOIA and the Environmental Information Regulations 2004 and the Provider shall assist and cooperate with the Trust (at their own expense) to enable the Trust to comply with these Information disclosure obligations.</w:t>
      </w:r>
    </w:p>
    <w:p w14:paraId="48F5AE2F" w14:textId="77777777" w:rsidR="0052056D" w:rsidRDefault="0052056D">
      <w:pPr>
        <w:pStyle w:val="ListLegal2CharChar"/>
        <w:numPr>
          <w:ilvl w:val="0"/>
          <w:numId w:val="0"/>
        </w:numPr>
        <w:ind w:left="680" w:hanging="680"/>
        <w:rPr>
          <w:rFonts w:cs="Arial"/>
        </w:rPr>
      </w:pPr>
      <w:r>
        <w:rPr>
          <w:rFonts w:cs="Arial"/>
        </w:rPr>
        <w:t>22.2</w:t>
      </w:r>
      <w:r>
        <w:rPr>
          <w:rFonts w:cs="Arial"/>
        </w:rPr>
        <w:tab/>
        <w:t>Where the Provider receives a Request for Information in relation to Information which it is holding on behalf of the Trust, it shall (and shall procure that its sub-contractors shall):</w:t>
      </w:r>
    </w:p>
    <w:p w14:paraId="14281093" w14:textId="77777777" w:rsidR="0052056D" w:rsidRDefault="0052056D">
      <w:pPr>
        <w:pStyle w:val="ListLegal4"/>
        <w:rPr>
          <w:rFonts w:cs="Arial"/>
        </w:rPr>
      </w:pPr>
      <w:r>
        <w:rPr>
          <w:rFonts w:cs="Arial"/>
        </w:rPr>
        <w:t>transfer the Request for Information to the Trust as soon as practicable after receipt and in any event within two Working Days (as defined in the FOIA) of receiving a Request for Information;</w:t>
      </w:r>
    </w:p>
    <w:p w14:paraId="6010A686" w14:textId="77777777" w:rsidR="0052056D" w:rsidRDefault="0052056D">
      <w:pPr>
        <w:pStyle w:val="ListLegal4"/>
        <w:rPr>
          <w:rFonts w:cs="Arial"/>
        </w:rPr>
      </w:pPr>
      <w:r>
        <w:rPr>
          <w:rFonts w:cs="Arial"/>
        </w:rPr>
        <w:t>provide the Trust with a copy of all Information in its possession or power in the form that the Trust requires within five Working Days (or such other period as the other Party may specify) of the Trust’s requesting that Information; and</w:t>
      </w:r>
    </w:p>
    <w:p w14:paraId="79D15BB0" w14:textId="77777777" w:rsidR="0052056D" w:rsidRDefault="0052056D">
      <w:pPr>
        <w:pStyle w:val="ListLegal4"/>
        <w:rPr>
          <w:rFonts w:cs="Arial"/>
        </w:rPr>
      </w:pPr>
      <w:r>
        <w:t>provide all necessary assistance as reasonably requested by the Trust to enable the Trust to respond to a Request for Information within the time for compliance set out in section 10 of the FOIA or regulation 5 of the Environmental Information Regulations 2004.</w:t>
      </w:r>
    </w:p>
    <w:p w14:paraId="6FB75630" w14:textId="77777777" w:rsidR="0052056D" w:rsidRDefault="0052056D">
      <w:pPr>
        <w:pStyle w:val="ListLegal2CharChar"/>
        <w:numPr>
          <w:ilvl w:val="0"/>
          <w:numId w:val="0"/>
        </w:numPr>
        <w:ind w:left="680" w:hanging="680"/>
        <w:rPr>
          <w:rFonts w:cs="Arial"/>
        </w:rPr>
      </w:pPr>
      <w:r>
        <w:rPr>
          <w:rFonts w:cs="Arial"/>
        </w:rPr>
        <w:t>22.3</w:t>
      </w:r>
      <w:r>
        <w:rPr>
          <w:rFonts w:cs="Arial"/>
        </w:rPr>
        <w:tab/>
        <w:t>The Trust shall be responsible for determining at its absolute discretion whether any Information:</w:t>
      </w:r>
    </w:p>
    <w:p w14:paraId="677254F7" w14:textId="77777777" w:rsidR="0052056D" w:rsidRDefault="0052056D">
      <w:pPr>
        <w:pStyle w:val="ListLegal3"/>
        <w:numPr>
          <w:ilvl w:val="0"/>
          <w:numId w:val="0"/>
        </w:numPr>
        <w:tabs>
          <w:tab w:val="clear" w:pos="4513"/>
        </w:tabs>
        <w:ind w:left="1361" w:hanging="681"/>
        <w:rPr>
          <w:rFonts w:cs="Arial"/>
        </w:rPr>
      </w:pPr>
      <w:r>
        <w:rPr>
          <w:rFonts w:cs="Arial"/>
        </w:rPr>
        <w:t>(a)</w:t>
      </w:r>
      <w:r>
        <w:rPr>
          <w:rFonts w:cs="Arial"/>
        </w:rPr>
        <w:tab/>
        <w:t>is exempt from disclosure under the Codes of Practice on the Discharge of Public Authorities’ Functions and on the Management of Records (which are issued under Section 45 and 46 of the FOIA respectively), the FOIA or the Environmental Information Regulations 2004;</w:t>
      </w:r>
    </w:p>
    <w:p w14:paraId="2832665E" w14:textId="77777777" w:rsidR="0052056D" w:rsidRDefault="0052056D">
      <w:pPr>
        <w:pStyle w:val="ListLegal3"/>
        <w:numPr>
          <w:ilvl w:val="0"/>
          <w:numId w:val="0"/>
        </w:numPr>
        <w:tabs>
          <w:tab w:val="clear" w:pos="4513"/>
        </w:tabs>
        <w:ind w:left="1361" w:hanging="681"/>
        <w:rPr>
          <w:rFonts w:cs="Arial"/>
        </w:rPr>
      </w:pPr>
      <w:r>
        <w:rPr>
          <w:rFonts w:cs="Arial"/>
        </w:rPr>
        <w:lastRenderedPageBreak/>
        <w:t>(b)</w:t>
      </w:r>
      <w:r>
        <w:rPr>
          <w:rFonts w:cs="Arial"/>
        </w:rPr>
        <w:tab/>
        <w:t>is to be disclosed in response to a Request for Information.</w:t>
      </w:r>
    </w:p>
    <w:p w14:paraId="308DE76F" w14:textId="77777777" w:rsidR="0052056D" w:rsidRDefault="0052056D">
      <w:pPr>
        <w:pStyle w:val="ListLegal2CharChar"/>
        <w:numPr>
          <w:ilvl w:val="0"/>
          <w:numId w:val="0"/>
        </w:numPr>
        <w:rPr>
          <w:rFonts w:cs="Arial"/>
        </w:rPr>
      </w:pPr>
      <w:r>
        <w:rPr>
          <w:rFonts w:cs="Arial"/>
        </w:rPr>
        <w:t xml:space="preserve"> 22.4</w:t>
      </w:r>
      <w:r>
        <w:rPr>
          <w:rFonts w:cs="Arial"/>
        </w:rPr>
        <w:tab/>
        <w:t>In this Clause 22, the following words and Phrases shall have the following meaning:</w:t>
      </w:r>
    </w:p>
    <w:p w14:paraId="4EF46B82" w14:textId="77777777" w:rsidR="0052056D" w:rsidRDefault="0052056D">
      <w:pPr>
        <w:pStyle w:val="ListLegal4"/>
        <w:numPr>
          <w:ilvl w:val="3"/>
          <w:numId w:val="42"/>
        </w:numPr>
      </w:pPr>
      <w:r>
        <w:t>“</w:t>
      </w:r>
      <w:r>
        <w:rPr>
          <w:b/>
        </w:rPr>
        <w:t>FOIA</w:t>
      </w:r>
      <w:r>
        <w:t>” means the Freedom of Information Act 2000 and any subordinate legislation made under that Act from time to time together with any guidance and/or codes of practice issued by the Information Commissioner in relation to such legislation;</w:t>
      </w:r>
    </w:p>
    <w:p w14:paraId="11CD406F" w14:textId="77777777" w:rsidR="0052056D" w:rsidRDefault="0052056D">
      <w:pPr>
        <w:pStyle w:val="ListLegal4"/>
        <w:rPr>
          <w:rFonts w:cs="Arial"/>
        </w:rPr>
      </w:pPr>
      <w:r>
        <w:rPr>
          <w:rFonts w:cs="Arial"/>
        </w:rPr>
        <w:t>“</w:t>
      </w:r>
      <w:r>
        <w:rPr>
          <w:rFonts w:cs="Arial"/>
          <w:b/>
        </w:rPr>
        <w:t>Information</w:t>
      </w:r>
      <w:r>
        <w:rPr>
          <w:rFonts w:cs="Arial"/>
        </w:rPr>
        <w:t>” has the meaning given under section 84 of the Freedom of Information Act 2000; and</w:t>
      </w:r>
    </w:p>
    <w:p w14:paraId="0A2D8C83" w14:textId="77777777" w:rsidR="0052056D" w:rsidRDefault="0052056D">
      <w:pPr>
        <w:pStyle w:val="ListLegal4"/>
        <w:rPr>
          <w:rFonts w:cs="Arial"/>
        </w:rPr>
      </w:pPr>
      <w:r>
        <w:rPr>
          <w:rFonts w:cs="Arial"/>
        </w:rPr>
        <w:t>“</w:t>
      </w:r>
      <w:r>
        <w:rPr>
          <w:rFonts w:cs="Arial"/>
          <w:b/>
        </w:rPr>
        <w:t>Requests for Information</w:t>
      </w:r>
      <w:r>
        <w:rPr>
          <w:rFonts w:cs="Arial"/>
        </w:rPr>
        <w:t>” shall have the meaning set out in FOIA or any apparent request for information under the FOIA or the Environmental Information Regulations 2004.</w:t>
      </w:r>
    </w:p>
    <w:p w14:paraId="10743B2F" w14:textId="77777777" w:rsidR="0052056D" w:rsidRDefault="0052056D">
      <w:pPr>
        <w:pStyle w:val="ListLegal4"/>
        <w:numPr>
          <w:ilvl w:val="0"/>
          <w:numId w:val="0"/>
        </w:numPr>
        <w:ind w:left="680"/>
        <w:rPr>
          <w:rFonts w:cs="Arial"/>
        </w:rPr>
      </w:pPr>
    </w:p>
    <w:p w14:paraId="560F3963" w14:textId="77777777" w:rsidR="0052056D" w:rsidRDefault="0052056D">
      <w:pPr>
        <w:pStyle w:val="ListLegal1"/>
        <w:numPr>
          <w:ilvl w:val="0"/>
          <w:numId w:val="0"/>
        </w:numPr>
        <w:spacing w:after="120"/>
        <w:rPr>
          <w:rFonts w:cs="Arial"/>
        </w:rPr>
      </w:pPr>
      <w:r>
        <w:rPr>
          <w:rFonts w:cs="Arial"/>
        </w:rPr>
        <w:t xml:space="preserve"> 23</w:t>
      </w:r>
      <w:r>
        <w:rPr>
          <w:rFonts w:cs="Arial"/>
        </w:rPr>
        <w:tab/>
        <w:t>APPLICABLE LAW</w:t>
      </w:r>
      <w:bookmarkEnd w:id="10"/>
    </w:p>
    <w:p w14:paraId="21197777" w14:textId="77777777" w:rsidR="0052056D" w:rsidRDefault="0052056D">
      <w:pPr>
        <w:pStyle w:val="ParagraphIndent"/>
        <w:widowControl w:val="0"/>
        <w:tabs>
          <w:tab w:val="left" w:pos="3150"/>
          <w:tab w:val="left" w:pos="3360"/>
        </w:tabs>
        <w:spacing w:before="120" w:after="120" w:line="312" w:lineRule="auto"/>
        <w:rPr>
          <w:rFonts w:cs="Arial"/>
        </w:rPr>
      </w:pPr>
      <w:r>
        <w:rPr>
          <w:rFonts w:cs="Arial"/>
        </w:rPr>
        <w:t xml:space="preserve">This Agreement shall be governed by and construed according to the Laws of England and </w:t>
      </w:r>
      <w:smartTag w:uri="urn:schemas-microsoft-com:office:smarttags" w:element="place">
        <w:smartTag w:uri="urn:schemas-microsoft-com:office:smarttags" w:element="country-region">
          <w:r>
            <w:rPr>
              <w:rFonts w:cs="Arial"/>
            </w:rPr>
            <w:t>Wales</w:t>
          </w:r>
        </w:smartTag>
      </w:smartTag>
      <w:r>
        <w:rPr>
          <w:rFonts w:cs="Arial"/>
        </w:rPr>
        <w:t xml:space="preserve"> and the parties submit to the exclusive jurisdiction of the English Courts.</w:t>
      </w:r>
    </w:p>
    <w:p w14:paraId="6908C44E" w14:textId="77777777" w:rsidR="0052056D" w:rsidRDefault="0052056D">
      <w:pPr>
        <w:pStyle w:val="Paragraph"/>
        <w:widowControl w:val="0"/>
        <w:tabs>
          <w:tab w:val="left" w:pos="3150"/>
          <w:tab w:val="left" w:pos="3360"/>
        </w:tabs>
        <w:spacing w:before="120" w:after="120" w:line="312" w:lineRule="auto"/>
        <w:rPr>
          <w:rFonts w:cs="Arial"/>
          <w:b/>
        </w:rPr>
      </w:pPr>
    </w:p>
    <w:p w14:paraId="105FC765" w14:textId="77777777" w:rsidR="0052056D" w:rsidRDefault="0052056D">
      <w:pPr>
        <w:pStyle w:val="Paragraph"/>
        <w:widowControl w:val="0"/>
        <w:tabs>
          <w:tab w:val="left" w:pos="3150"/>
          <w:tab w:val="left" w:pos="3360"/>
        </w:tabs>
        <w:spacing w:before="120" w:after="120" w:line="312" w:lineRule="auto"/>
        <w:rPr>
          <w:rFonts w:cs="Arial"/>
        </w:rPr>
      </w:pPr>
      <w:r>
        <w:rPr>
          <w:rFonts w:cs="Arial"/>
          <w:b/>
        </w:rPr>
        <w:t>IN WITNESS WHEREOF</w:t>
      </w:r>
      <w:r>
        <w:rPr>
          <w:rFonts w:cs="Arial"/>
        </w:rPr>
        <w:t xml:space="preserve"> the parties or their duly authorised representatives have signed this Agreement the day and year first before written</w:t>
      </w:r>
    </w:p>
    <w:p w14:paraId="4571261D" w14:textId="77777777" w:rsidR="0052056D" w:rsidRDefault="0052056D">
      <w:pPr>
        <w:widowControl w:val="0"/>
        <w:tabs>
          <w:tab w:val="left" w:pos="3150"/>
          <w:tab w:val="left" w:pos="3360"/>
        </w:tabs>
        <w:spacing w:before="120" w:after="120" w:line="312" w:lineRule="auto"/>
        <w:rPr>
          <w:rFonts w:ascii="Arial" w:hAnsi="Arial" w:cs="Arial"/>
        </w:rPr>
      </w:pPr>
    </w:p>
    <w:p w14:paraId="20CFF7C2" w14:textId="77777777" w:rsidR="0052056D" w:rsidRDefault="0052056D">
      <w:pPr>
        <w:widowControl w:val="0"/>
        <w:tabs>
          <w:tab w:val="left" w:pos="-720"/>
          <w:tab w:val="left" w:pos="3150"/>
          <w:tab w:val="left" w:pos="3360"/>
        </w:tabs>
        <w:suppressAutoHyphens/>
        <w:jc w:val="both"/>
        <w:rPr>
          <w:rFonts w:ascii="Arial" w:hAnsi="Arial" w:cs="Arial"/>
          <w:spacing w:val="-3"/>
          <w:sz w:val="22"/>
        </w:rPr>
      </w:pPr>
      <w:r>
        <w:rPr>
          <w:rFonts w:ascii="Arial" w:hAnsi="Arial" w:cs="Arial"/>
          <w:b/>
          <w:spacing w:val="-3"/>
          <w:sz w:val="22"/>
        </w:rPr>
        <w:t>Signed by</w:t>
      </w:r>
      <w:r>
        <w:rPr>
          <w:rFonts w:ascii="Arial" w:hAnsi="Arial" w:cs="Arial"/>
          <w:b/>
          <w:spacing w:val="-3"/>
          <w:sz w:val="22"/>
        </w:rPr>
        <w:tab/>
      </w:r>
      <w:r>
        <w:rPr>
          <w:rFonts w:ascii="Arial" w:hAnsi="Arial" w:cs="Arial"/>
          <w:b/>
          <w:spacing w:val="-3"/>
          <w:sz w:val="22"/>
        </w:rPr>
        <w:tab/>
      </w:r>
      <w:r>
        <w:rPr>
          <w:rFonts w:ascii="Arial" w:hAnsi="Arial" w:cs="Arial"/>
          <w:b/>
          <w:spacing w:val="-3"/>
          <w:sz w:val="22"/>
        </w:rPr>
        <w:tab/>
      </w:r>
      <w:r>
        <w:rPr>
          <w:rFonts w:ascii="Arial" w:hAnsi="Arial" w:cs="Arial"/>
          <w:b/>
          <w:spacing w:val="-3"/>
          <w:sz w:val="22"/>
        </w:rPr>
        <w:tab/>
      </w:r>
      <w:r>
        <w:rPr>
          <w:rFonts w:ascii="Arial" w:hAnsi="Arial" w:cs="Arial"/>
          <w:spacing w:val="-3"/>
          <w:sz w:val="22"/>
        </w:rPr>
        <w:t>)</w:t>
      </w:r>
    </w:p>
    <w:p w14:paraId="6560A36B" w14:textId="77777777" w:rsidR="0052056D" w:rsidRDefault="0052056D">
      <w:pPr>
        <w:widowControl w:val="0"/>
        <w:tabs>
          <w:tab w:val="left" w:pos="-720"/>
          <w:tab w:val="left" w:pos="3150"/>
          <w:tab w:val="left" w:pos="3360"/>
        </w:tabs>
        <w:suppressAutoHyphens/>
        <w:jc w:val="both"/>
        <w:rPr>
          <w:rFonts w:ascii="Arial" w:hAnsi="Arial" w:cs="Arial"/>
          <w:spacing w:val="-3"/>
          <w:sz w:val="22"/>
        </w:rPr>
      </w:pPr>
      <w:r>
        <w:rPr>
          <w:rFonts w:ascii="Arial" w:hAnsi="Arial" w:cs="Arial"/>
          <w:spacing w:val="-3"/>
          <w:sz w:val="22"/>
        </w:rPr>
        <w:t xml:space="preserve">for and on behalf of </w:t>
      </w:r>
      <w:r>
        <w:rPr>
          <w:rFonts w:ascii="Arial" w:hAnsi="Arial" w:cs="Arial"/>
          <w:b/>
          <w:spacing w:val="-3"/>
          <w:sz w:val="22"/>
        </w:rPr>
        <w:tab/>
      </w:r>
      <w:r>
        <w:rPr>
          <w:rFonts w:ascii="Arial" w:hAnsi="Arial" w:cs="Arial"/>
          <w:b/>
          <w:spacing w:val="-3"/>
          <w:sz w:val="22"/>
        </w:rPr>
        <w:tab/>
      </w:r>
      <w:r>
        <w:rPr>
          <w:rFonts w:ascii="Arial" w:hAnsi="Arial" w:cs="Arial"/>
          <w:spacing w:val="-3"/>
          <w:sz w:val="22"/>
        </w:rPr>
        <w:tab/>
      </w:r>
      <w:r>
        <w:rPr>
          <w:rFonts w:ascii="Arial" w:hAnsi="Arial" w:cs="Arial"/>
          <w:spacing w:val="-3"/>
          <w:sz w:val="22"/>
        </w:rPr>
        <w:tab/>
        <w:t>)</w:t>
      </w:r>
    </w:p>
    <w:p w14:paraId="476A26D3" w14:textId="77777777" w:rsidR="0052056D" w:rsidRDefault="0052056D">
      <w:pPr>
        <w:widowControl w:val="0"/>
        <w:tabs>
          <w:tab w:val="left" w:pos="-720"/>
          <w:tab w:val="left" w:pos="3150"/>
          <w:tab w:val="left" w:pos="3360"/>
        </w:tabs>
        <w:suppressAutoHyphens/>
        <w:jc w:val="both"/>
        <w:rPr>
          <w:rFonts w:ascii="Arial" w:hAnsi="Arial" w:cs="Arial"/>
          <w:b/>
          <w:spacing w:val="-3"/>
          <w:sz w:val="22"/>
        </w:rPr>
      </w:pPr>
      <w:r>
        <w:rPr>
          <w:rFonts w:ascii="Arial" w:hAnsi="Arial" w:cs="Arial"/>
          <w:b/>
          <w:spacing w:val="-3"/>
          <w:sz w:val="22"/>
        </w:rPr>
        <w:t>[</w:t>
      </w:r>
      <w:r w:rsidRPr="000C629F">
        <w:rPr>
          <w:rFonts w:ascii="Arial" w:hAnsi="Arial" w:cs="Arial"/>
          <w:b/>
          <w:color w:val="FF0000"/>
          <w:spacing w:val="-3"/>
          <w:sz w:val="22"/>
          <w:highlight w:val="yellow"/>
        </w:rPr>
        <w:t>Trust</w:t>
      </w:r>
      <w:r>
        <w:rPr>
          <w:rFonts w:ascii="Arial" w:hAnsi="Arial" w:cs="Arial"/>
          <w:b/>
          <w:spacing w:val="-3"/>
          <w:sz w:val="22"/>
        </w:rPr>
        <w:t>]</w:t>
      </w:r>
      <w:r>
        <w:rPr>
          <w:rFonts w:ascii="Arial" w:hAnsi="Arial" w:cs="Arial"/>
          <w:spacing w:val="-3"/>
          <w:sz w:val="22"/>
        </w:rPr>
        <w:tab/>
      </w:r>
      <w:r>
        <w:rPr>
          <w:rFonts w:ascii="Arial" w:hAnsi="Arial" w:cs="Arial"/>
          <w:spacing w:val="-3"/>
          <w:sz w:val="22"/>
        </w:rPr>
        <w:tab/>
      </w:r>
      <w:r>
        <w:rPr>
          <w:rFonts w:ascii="Arial" w:hAnsi="Arial" w:cs="Arial"/>
          <w:spacing w:val="-3"/>
          <w:sz w:val="22"/>
        </w:rPr>
        <w:tab/>
      </w:r>
      <w:r>
        <w:rPr>
          <w:rFonts w:ascii="Arial" w:hAnsi="Arial" w:cs="Arial"/>
          <w:spacing w:val="-3"/>
          <w:sz w:val="22"/>
        </w:rPr>
        <w:tab/>
        <w:t>)…………………………………………</w:t>
      </w:r>
      <w:r>
        <w:rPr>
          <w:rFonts w:ascii="Arial" w:hAnsi="Arial" w:cs="Arial"/>
          <w:spacing w:val="-3"/>
          <w:sz w:val="22"/>
        </w:rPr>
        <w:tab/>
      </w:r>
    </w:p>
    <w:p w14:paraId="4E603628" w14:textId="77777777" w:rsidR="0052056D" w:rsidRDefault="0052056D">
      <w:pPr>
        <w:widowControl w:val="0"/>
        <w:tabs>
          <w:tab w:val="left" w:pos="-720"/>
          <w:tab w:val="left" w:pos="3150"/>
          <w:tab w:val="left" w:pos="3360"/>
        </w:tabs>
        <w:suppressAutoHyphens/>
        <w:jc w:val="both"/>
        <w:rPr>
          <w:rFonts w:ascii="Arial" w:hAnsi="Arial" w:cs="Arial"/>
          <w:b/>
          <w:spacing w:val="-3"/>
          <w:sz w:val="22"/>
        </w:rPr>
      </w:pPr>
    </w:p>
    <w:p w14:paraId="5C0A7DA3" w14:textId="77777777" w:rsidR="0052056D" w:rsidRDefault="0052056D">
      <w:pPr>
        <w:widowControl w:val="0"/>
        <w:tabs>
          <w:tab w:val="left" w:pos="-720"/>
          <w:tab w:val="left" w:pos="3150"/>
          <w:tab w:val="left" w:pos="3360"/>
        </w:tabs>
        <w:suppressAutoHyphens/>
        <w:jc w:val="both"/>
        <w:rPr>
          <w:rFonts w:ascii="Arial" w:hAnsi="Arial" w:cs="Arial"/>
          <w:b/>
          <w:spacing w:val="-3"/>
          <w:sz w:val="22"/>
        </w:rPr>
      </w:pPr>
    </w:p>
    <w:p w14:paraId="1982BFA4" w14:textId="77777777" w:rsidR="0052056D" w:rsidRDefault="0052056D">
      <w:pPr>
        <w:widowControl w:val="0"/>
        <w:tabs>
          <w:tab w:val="left" w:pos="-720"/>
          <w:tab w:val="left" w:pos="3150"/>
          <w:tab w:val="left" w:pos="3360"/>
        </w:tabs>
        <w:suppressAutoHyphens/>
        <w:jc w:val="both"/>
        <w:rPr>
          <w:rFonts w:ascii="Arial" w:hAnsi="Arial" w:cs="Arial"/>
          <w:b/>
          <w:spacing w:val="-3"/>
          <w:sz w:val="22"/>
        </w:rPr>
      </w:pPr>
    </w:p>
    <w:p w14:paraId="47FEBFDC" w14:textId="77777777" w:rsidR="0052056D" w:rsidRDefault="0052056D">
      <w:pPr>
        <w:widowControl w:val="0"/>
        <w:tabs>
          <w:tab w:val="left" w:pos="-720"/>
          <w:tab w:val="left" w:pos="3150"/>
          <w:tab w:val="left" w:pos="3360"/>
        </w:tabs>
        <w:suppressAutoHyphens/>
        <w:jc w:val="both"/>
        <w:rPr>
          <w:rFonts w:ascii="Arial" w:hAnsi="Arial" w:cs="Arial"/>
          <w:b/>
          <w:spacing w:val="-3"/>
          <w:sz w:val="22"/>
        </w:rPr>
      </w:pPr>
    </w:p>
    <w:p w14:paraId="13132721" w14:textId="77777777" w:rsidR="0052056D" w:rsidRDefault="0052056D">
      <w:pPr>
        <w:widowControl w:val="0"/>
        <w:tabs>
          <w:tab w:val="left" w:pos="-720"/>
          <w:tab w:val="left" w:pos="3360"/>
          <w:tab w:val="left" w:pos="4320"/>
          <w:tab w:val="left" w:pos="5400"/>
        </w:tabs>
        <w:suppressAutoHyphens/>
        <w:jc w:val="both"/>
        <w:rPr>
          <w:rFonts w:ascii="Arial" w:hAnsi="Arial" w:cs="Arial"/>
          <w:spacing w:val="-3"/>
          <w:sz w:val="22"/>
        </w:rPr>
      </w:pPr>
      <w:r>
        <w:rPr>
          <w:rFonts w:ascii="Arial" w:hAnsi="Arial" w:cs="Arial"/>
          <w:b/>
          <w:spacing w:val="-3"/>
          <w:sz w:val="22"/>
        </w:rPr>
        <w:t>Signed</w:t>
      </w:r>
      <w:r>
        <w:rPr>
          <w:rFonts w:ascii="Arial" w:hAnsi="Arial" w:cs="Arial"/>
          <w:spacing w:val="-3"/>
          <w:sz w:val="22"/>
        </w:rPr>
        <w:t xml:space="preserve"> </w:t>
      </w:r>
      <w:r>
        <w:rPr>
          <w:rFonts w:ascii="Arial" w:hAnsi="Arial" w:cs="Arial"/>
          <w:b/>
          <w:spacing w:val="-3"/>
          <w:sz w:val="22"/>
        </w:rPr>
        <w:t>by</w:t>
      </w:r>
      <w:r>
        <w:rPr>
          <w:rFonts w:ascii="Arial" w:hAnsi="Arial" w:cs="Arial"/>
          <w:spacing w:val="-3"/>
          <w:sz w:val="22"/>
        </w:rPr>
        <w:tab/>
      </w:r>
      <w:r>
        <w:rPr>
          <w:rFonts w:ascii="Arial" w:hAnsi="Arial" w:cs="Arial"/>
          <w:spacing w:val="-3"/>
          <w:sz w:val="22"/>
        </w:rPr>
        <w:tab/>
        <w:t>)</w:t>
      </w:r>
    </w:p>
    <w:p w14:paraId="60D0C60C" w14:textId="77777777" w:rsidR="0052056D" w:rsidRDefault="0052056D">
      <w:pPr>
        <w:widowControl w:val="0"/>
        <w:tabs>
          <w:tab w:val="left" w:pos="-720"/>
          <w:tab w:val="left" w:pos="3360"/>
          <w:tab w:val="left" w:pos="4320"/>
          <w:tab w:val="left" w:pos="5400"/>
        </w:tabs>
        <w:suppressAutoHyphens/>
        <w:jc w:val="both"/>
        <w:rPr>
          <w:rFonts w:ascii="Arial" w:hAnsi="Arial" w:cs="Arial"/>
          <w:spacing w:val="-3"/>
          <w:sz w:val="22"/>
        </w:rPr>
      </w:pPr>
      <w:r>
        <w:rPr>
          <w:rFonts w:ascii="Arial" w:hAnsi="Arial" w:cs="Arial"/>
          <w:spacing w:val="-3"/>
          <w:sz w:val="22"/>
        </w:rPr>
        <w:t xml:space="preserve">for and on behalf of </w:t>
      </w:r>
      <w:r>
        <w:rPr>
          <w:rFonts w:ascii="Arial" w:hAnsi="Arial" w:cs="Arial"/>
          <w:spacing w:val="-3"/>
          <w:sz w:val="22"/>
        </w:rPr>
        <w:tab/>
      </w:r>
      <w:r>
        <w:rPr>
          <w:rFonts w:ascii="Arial" w:hAnsi="Arial" w:cs="Arial"/>
          <w:spacing w:val="-3"/>
          <w:sz w:val="22"/>
        </w:rPr>
        <w:tab/>
        <w:t>)</w:t>
      </w:r>
    </w:p>
    <w:p w14:paraId="444AA8E1" w14:textId="77777777" w:rsidR="0052056D" w:rsidRDefault="0052056D">
      <w:pPr>
        <w:widowControl w:val="0"/>
        <w:tabs>
          <w:tab w:val="left" w:pos="-720"/>
          <w:tab w:val="left" w:pos="3150"/>
          <w:tab w:val="left" w:pos="3360"/>
          <w:tab w:val="left" w:pos="4320"/>
          <w:tab w:val="left" w:pos="5400"/>
        </w:tabs>
        <w:suppressAutoHyphens/>
        <w:jc w:val="both"/>
        <w:rPr>
          <w:rFonts w:ascii="Arial" w:hAnsi="Arial" w:cs="Arial"/>
          <w:b/>
          <w:spacing w:val="-3"/>
          <w:sz w:val="22"/>
        </w:rPr>
      </w:pPr>
      <w:r>
        <w:rPr>
          <w:rFonts w:ascii="Arial" w:hAnsi="Arial" w:cs="Arial"/>
          <w:b/>
          <w:spacing w:val="-3"/>
          <w:sz w:val="22"/>
        </w:rPr>
        <w:t>[</w:t>
      </w:r>
      <w:r w:rsidRPr="000C629F">
        <w:rPr>
          <w:rFonts w:ascii="Arial" w:hAnsi="Arial" w:cs="Arial"/>
          <w:b/>
          <w:color w:val="FF0000"/>
          <w:spacing w:val="-3"/>
          <w:sz w:val="22"/>
          <w:highlight w:val="yellow"/>
        </w:rPr>
        <w:t>Provider</w:t>
      </w:r>
      <w:r>
        <w:rPr>
          <w:rFonts w:ascii="Arial" w:hAnsi="Arial" w:cs="Arial"/>
          <w:b/>
          <w:spacing w:val="-3"/>
          <w:sz w:val="22"/>
        </w:rPr>
        <w:t>]</w:t>
      </w:r>
      <w:r>
        <w:rPr>
          <w:rFonts w:ascii="Arial" w:hAnsi="Arial" w:cs="Arial"/>
          <w:b/>
          <w:spacing w:val="-3"/>
          <w:sz w:val="22"/>
        </w:rPr>
        <w:tab/>
      </w:r>
      <w:r>
        <w:rPr>
          <w:rFonts w:ascii="Arial" w:hAnsi="Arial" w:cs="Arial"/>
          <w:b/>
          <w:spacing w:val="-3"/>
          <w:sz w:val="22"/>
        </w:rPr>
        <w:tab/>
      </w:r>
      <w:r>
        <w:rPr>
          <w:rFonts w:ascii="Arial" w:hAnsi="Arial" w:cs="Arial"/>
          <w:b/>
          <w:spacing w:val="-3"/>
          <w:sz w:val="22"/>
        </w:rPr>
        <w:tab/>
        <w:t xml:space="preserve">)  </w:t>
      </w:r>
      <w:r>
        <w:rPr>
          <w:rFonts w:ascii="Arial" w:hAnsi="Arial" w:cs="Arial"/>
          <w:spacing w:val="-3"/>
          <w:sz w:val="22"/>
        </w:rPr>
        <w:t>…….………………………………….</w:t>
      </w:r>
    </w:p>
    <w:p w14:paraId="7F3D9680" w14:textId="77777777" w:rsidR="0052056D" w:rsidRDefault="0052056D">
      <w:pPr>
        <w:widowControl w:val="0"/>
        <w:tabs>
          <w:tab w:val="left" w:pos="-720"/>
          <w:tab w:val="left" w:pos="3150"/>
          <w:tab w:val="left" w:pos="3360"/>
          <w:tab w:val="left" w:pos="4320"/>
          <w:tab w:val="left" w:pos="5400"/>
        </w:tabs>
        <w:suppressAutoHyphens/>
        <w:jc w:val="both"/>
        <w:rPr>
          <w:rFonts w:ascii="Arial" w:hAnsi="Arial" w:cs="Arial"/>
          <w:spacing w:val="-3"/>
          <w:sz w:val="22"/>
        </w:rPr>
      </w:pPr>
      <w:r>
        <w:rPr>
          <w:rFonts w:ascii="Arial" w:hAnsi="Arial" w:cs="Arial"/>
          <w:b/>
          <w:spacing w:val="-3"/>
          <w:sz w:val="22"/>
        </w:rPr>
        <w:tab/>
      </w:r>
      <w:r>
        <w:rPr>
          <w:rFonts w:ascii="Arial" w:hAnsi="Arial" w:cs="Arial"/>
          <w:b/>
          <w:spacing w:val="-3"/>
          <w:sz w:val="22"/>
        </w:rPr>
        <w:tab/>
      </w:r>
    </w:p>
    <w:p w14:paraId="78C3B9BD" w14:textId="77777777" w:rsidR="0052056D" w:rsidRDefault="0052056D">
      <w:pPr>
        <w:widowControl w:val="0"/>
        <w:tabs>
          <w:tab w:val="left" w:pos="-720"/>
          <w:tab w:val="left" w:pos="3150"/>
          <w:tab w:val="left" w:pos="3360"/>
          <w:tab w:val="left" w:pos="4320"/>
          <w:tab w:val="left" w:pos="5400"/>
        </w:tabs>
        <w:suppressAutoHyphens/>
        <w:jc w:val="both"/>
        <w:rPr>
          <w:rFonts w:ascii="Arial" w:hAnsi="Arial" w:cs="Arial"/>
          <w:spacing w:val="-3"/>
          <w:sz w:val="22"/>
        </w:rPr>
      </w:pPr>
    </w:p>
    <w:p w14:paraId="07B970A3" w14:textId="77777777" w:rsidR="0052056D" w:rsidRDefault="0052056D">
      <w:pPr>
        <w:widowControl w:val="0"/>
        <w:tabs>
          <w:tab w:val="left" w:pos="-720"/>
          <w:tab w:val="left" w:pos="3150"/>
          <w:tab w:val="left" w:pos="3360"/>
          <w:tab w:val="left" w:pos="4320"/>
          <w:tab w:val="left" w:pos="5400"/>
        </w:tabs>
        <w:suppressAutoHyphens/>
        <w:jc w:val="both"/>
        <w:rPr>
          <w:rFonts w:ascii="Arial" w:hAnsi="Arial" w:cs="Arial"/>
          <w:spacing w:val="-3"/>
          <w:sz w:val="22"/>
        </w:rPr>
      </w:pPr>
    </w:p>
    <w:p w14:paraId="7022E31F" w14:textId="77777777" w:rsidR="0052056D" w:rsidRDefault="0052056D">
      <w:pPr>
        <w:widowControl w:val="0"/>
        <w:tabs>
          <w:tab w:val="left" w:pos="3150"/>
          <w:tab w:val="left" w:pos="3360"/>
        </w:tabs>
        <w:jc w:val="center"/>
        <w:rPr>
          <w:rFonts w:ascii="Arial" w:hAnsi="Arial" w:cs="Arial"/>
          <w:spacing w:val="-3"/>
          <w:sz w:val="22"/>
        </w:rPr>
      </w:pPr>
      <w:r>
        <w:rPr>
          <w:rFonts w:ascii="Arial" w:hAnsi="Arial" w:cs="Arial"/>
          <w:spacing w:val="-3"/>
          <w:sz w:val="22"/>
        </w:rPr>
        <w:tab/>
      </w:r>
      <w:r>
        <w:rPr>
          <w:rFonts w:ascii="Arial" w:hAnsi="Arial" w:cs="Arial"/>
          <w:spacing w:val="-3"/>
          <w:sz w:val="22"/>
        </w:rPr>
        <w:tab/>
      </w:r>
      <w:r>
        <w:rPr>
          <w:rFonts w:ascii="Arial" w:hAnsi="Arial" w:cs="Arial"/>
          <w:spacing w:val="-3"/>
          <w:sz w:val="22"/>
        </w:rPr>
        <w:tab/>
      </w:r>
      <w:r>
        <w:rPr>
          <w:rFonts w:ascii="Arial" w:hAnsi="Arial" w:cs="Arial"/>
          <w:spacing w:val="-3"/>
          <w:sz w:val="22"/>
        </w:rPr>
        <w:tab/>
      </w:r>
      <w:r>
        <w:rPr>
          <w:rFonts w:ascii="Arial" w:hAnsi="Arial" w:cs="Arial"/>
          <w:spacing w:val="-3"/>
          <w:sz w:val="22"/>
        </w:rPr>
        <w:tab/>
      </w:r>
      <w:r>
        <w:rPr>
          <w:rFonts w:ascii="Arial" w:hAnsi="Arial" w:cs="Arial"/>
          <w:spacing w:val="-3"/>
          <w:sz w:val="22"/>
        </w:rPr>
        <w:tab/>
      </w:r>
      <w:r>
        <w:rPr>
          <w:rFonts w:ascii="Arial" w:hAnsi="Arial" w:cs="Arial"/>
          <w:spacing w:val="-3"/>
          <w:sz w:val="22"/>
        </w:rPr>
        <w:tab/>
      </w:r>
      <w:r>
        <w:rPr>
          <w:rFonts w:ascii="Arial" w:hAnsi="Arial" w:cs="Arial"/>
          <w:spacing w:val="-3"/>
          <w:sz w:val="22"/>
        </w:rPr>
        <w:tab/>
      </w:r>
    </w:p>
    <w:p w14:paraId="0570082A" w14:textId="77777777" w:rsidR="0052056D" w:rsidRDefault="0052056D">
      <w:pPr>
        <w:widowControl w:val="0"/>
        <w:tabs>
          <w:tab w:val="left" w:pos="3150"/>
          <w:tab w:val="left" w:pos="3360"/>
        </w:tabs>
        <w:jc w:val="center"/>
        <w:rPr>
          <w:rFonts w:ascii="Arial" w:hAnsi="Arial" w:cs="Arial"/>
          <w:b/>
          <w:sz w:val="22"/>
        </w:rPr>
        <w:sectPr w:rsidR="0052056D">
          <w:footerReference w:type="default" r:id="rId10"/>
          <w:type w:val="continuous"/>
          <w:pgSz w:w="11906" w:h="16838"/>
          <w:pgMar w:top="1440" w:right="1418" w:bottom="1134" w:left="1418" w:header="1440" w:footer="680" w:gutter="0"/>
          <w:pgNumType w:start="1"/>
          <w:cols w:space="720"/>
          <w:noEndnote/>
        </w:sectPr>
      </w:pPr>
    </w:p>
    <w:p w14:paraId="35F5D5F3" w14:textId="77777777" w:rsidR="0052056D" w:rsidRDefault="0052056D">
      <w:pPr>
        <w:widowControl w:val="0"/>
        <w:tabs>
          <w:tab w:val="left" w:pos="3150"/>
          <w:tab w:val="left" w:pos="3360"/>
        </w:tabs>
        <w:jc w:val="center"/>
        <w:rPr>
          <w:rFonts w:ascii="Arial" w:hAnsi="Arial" w:cs="Arial"/>
          <w:b/>
          <w:sz w:val="22"/>
        </w:rPr>
      </w:pPr>
      <w:r>
        <w:rPr>
          <w:rFonts w:ascii="Arial" w:hAnsi="Arial" w:cs="Arial"/>
          <w:b/>
          <w:sz w:val="22"/>
        </w:rPr>
        <w:lastRenderedPageBreak/>
        <w:t>SCHEDULE 1</w:t>
      </w:r>
    </w:p>
    <w:p w14:paraId="331DA8F0" w14:textId="77777777" w:rsidR="0052056D" w:rsidRDefault="0052056D">
      <w:pPr>
        <w:widowControl w:val="0"/>
        <w:tabs>
          <w:tab w:val="left" w:pos="2700"/>
          <w:tab w:val="left" w:pos="3150"/>
          <w:tab w:val="left" w:pos="3360"/>
        </w:tabs>
        <w:spacing w:before="120" w:after="120" w:line="312" w:lineRule="auto"/>
        <w:jc w:val="center"/>
        <w:rPr>
          <w:rFonts w:ascii="Arial" w:hAnsi="Arial" w:cs="Arial"/>
          <w:b/>
          <w:sz w:val="22"/>
          <w:szCs w:val="22"/>
        </w:rPr>
      </w:pPr>
      <w:r>
        <w:rPr>
          <w:rFonts w:ascii="Arial" w:hAnsi="Arial" w:cs="Arial"/>
          <w:b/>
          <w:sz w:val="22"/>
          <w:szCs w:val="22"/>
        </w:rPr>
        <w:t>THE SERVICES</w:t>
      </w:r>
    </w:p>
    <w:p w14:paraId="13E6DAFA" w14:textId="77777777" w:rsidR="0052056D" w:rsidRDefault="0052056D">
      <w:pPr>
        <w:pStyle w:val="Title"/>
        <w:tabs>
          <w:tab w:val="left" w:pos="3150"/>
          <w:tab w:val="left" w:pos="3360"/>
        </w:tabs>
        <w:spacing w:before="120"/>
        <w:ind w:left="720"/>
        <w:rPr>
          <w:rFonts w:cs="Arial"/>
          <w:b w:val="0"/>
          <w:i/>
          <w:szCs w:val="22"/>
        </w:rPr>
        <w:sectPr w:rsidR="0052056D">
          <w:headerReference w:type="default" r:id="rId11"/>
          <w:pgSz w:w="11906" w:h="16838"/>
          <w:pgMar w:top="1304" w:right="1418" w:bottom="851" w:left="1418" w:header="1440" w:footer="680" w:gutter="0"/>
          <w:pgNumType w:start="1"/>
          <w:cols w:space="720"/>
          <w:noEndnote/>
        </w:sectPr>
      </w:pPr>
      <w:r>
        <w:rPr>
          <w:rFonts w:cs="Arial"/>
          <w:color w:val="000000"/>
          <w:szCs w:val="22"/>
        </w:rPr>
        <w:t>[</w:t>
      </w:r>
      <w:r w:rsidRPr="000C629F">
        <w:rPr>
          <w:rFonts w:cs="Arial"/>
          <w:color w:val="FF0000"/>
          <w:szCs w:val="22"/>
          <w:highlight w:val="yellow"/>
        </w:rPr>
        <w:t>Please insert Specification</w:t>
      </w:r>
      <w:r>
        <w:rPr>
          <w:rFonts w:cs="Arial"/>
          <w:color w:val="000000"/>
          <w:szCs w:val="22"/>
        </w:rPr>
        <w:t>]</w:t>
      </w:r>
    </w:p>
    <w:p w14:paraId="1A6B6FDB" w14:textId="77777777" w:rsidR="0052056D" w:rsidRDefault="0052056D">
      <w:pPr>
        <w:pStyle w:val="Title"/>
        <w:tabs>
          <w:tab w:val="left" w:pos="3150"/>
          <w:tab w:val="left" w:pos="3360"/>
        </w:tabs>
        <w:spacing w:before="120"/>
        <w:rPr>
          <w:rFonts w:cs="Arial"/>
          <w:szCs w:val="22"/>
        </w:rPr>
      </w:pPr>
      <w:r>
        <w:rPr>
          <w:rFonts w:cs="Arial"/>
          <w:szCs w:val="22"/>
        </w:rPr>
        <w:lastRenderedPageBreak/>
        <w:t>SCHEDULE 2</w:t>
      </w:r>
    </w:p>
    <w:p w14:paraId="26AEDF87" w14:textId="77777777" w:rsidR="0052056D" w:rsidRDefault="0052056D">
      <w:pPr>
        <w:widowControl w:val="0"/>
        <w:tabs>
          <w:tab w:val="left" w:pos="-720"/>
          <w:tab w:val="left" w:pos="0"/>
          <w:tab w:val="left" w:pos="3150"/>
          <w:tab w:val="left" w:pos="3360"/>
        </w:tabs>
        <w:suppressAutoHyphens/>
        <w:spacing w:before="120" w:after="120" w:line="312" w:lineRule="auto"/>
        <w:jc w:val="center"/>
        <w:rPr>
          <w:rStyle w:val="CharChar"/>
          <w:rFonts w:cs="Arial"/>
          <w:szCs w:val="22"/>
        </w:rPr>
      </w:pPr>
      <w:r>
        <w:rPr>
          <w:rStyle w:val="CharChar"/>
          <w:rFonts w:cs="Arial"/>
          <w:szCs w:val="22"/>
        </w:rPr>
        <w:t>AUTHORISED REPRESENTATIVES</w:t>
      </w:r>
    </w:p>
    <w:p w14:paraId="1DC21603" w14:textId="77777777" w:rsidR="0052056D" w:rsidRDefault="0052056D">
      <w:pPr>
        <w:widowControl w:val="0"/>
        <w:tabs>
          <w:tab w:val="left" w:pos="-720"/>
          <w:tab w:val="left" w:pos="0"/>
          <w:tab w:val="left" w:pos="3150"/>
          <w:tab w:val="left" w:pos="3360"/>
        </w:tabs>
        <w:suppressAutoHyphens/>
        <w:spacing w:before="120" w:after="120" w:line="312" w:lineRule="auto"/>
        <w:jc w:val="center"/>
        <w:rPr>
          <w:rFonts w:ascii="Arial" w:hAnsi="Arial" w:cs="Arial"/>
          <w:spacing w:val="-3"/>
          <w:sz w:val="22"/>
          <w:szCs w:val="22"/>
        </w:rPr>
      </w:pPr>
    </w:p>
    <w:p w14:paraId="39D32E02" w14:textId="77777777" w:rsidR="0052056D" w:rsidRDefault="0052056D">
      <w:pPr>
        <w:widowControl w:val="0"/>
        <w:tabs>
          <w:tab w:val="left" w:pos="3150"/>
          <w:tab w:val="left" w:pos="3360"/>
        </w:tabs>
        <w:spacing w:before="120" w:after="120" w:line="312" w:lineRule="auto"/>
        <w:jc w:val="both"/>
        <w:rPr>
          <w:rFonts w:ascii="Arial" w:hAnsi="Arial" w:cs="Arial"/>
          <w:sz w:val="22"/>
          <w:szCs w:val="22"/>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400"/>
      </w:tblGrid>
      <w:tr w:rsidR="0052056D" w14:paraId="7AF0B40D" w14:textId="77777777">
        <w:trPr>
          <w:trHeight w:val="775"/>
        </w:trPr>
        <w:tc>
          <w:tcPr>
            <w:tcW w:w="4860" w:type="dxa"/>
          </w:tcPr>
          <w:p w14:paraId="7598D00D" w14:textId="77777777" w:rsidR="0052056D" w:rsidRDefault="0052056D">
            <w:pPr>
              <w:widowControl w:val="0"/>
              <w:tabs>
                <w:tab w:val="left" w:pos="-720"/>
                <w:tab w:val="left" w:pos="3150"/>
                <w:tab w:val="left" w:pos="3360"/>
              </w:tabs>
              <w:suppressAutoHyphens/>
              <w:spacing w:before="120" w:after="120" w:line="312" w:lineRule="auto"/>
              <w:jc w:val="both"/>
              <w:rPr>
                <w:rFonts w:ascii="Arial" w:hAnsi="Arial" w:cs="Arial"/>
                <w:b/>
                <w:spacing w:val="-3"/>
                <w:sz w:val="22"/>
                <w:szCs w:val="22"/>
              </w:rPr>
            </w:pPr>
            <w:r>
              <w:rPr>
                <w:rFonts w:ascii="Arial" w:hAnsi="Arial" w:cs="Arial"/>
                <w:b/>
                <w:spacing w:val="-3"/>
                <w:sz w:val="22"/>
                <w:szCs w:val="22"/>
              </w:rPr>
              <w:t>PARTY NAME</w:t>
            </w:r>
          </w:p>
        </w:tc>
        <w:tc>
          <w:tcPr>
            <w:tcW w:w="5400" w:type="dxa"/>
          </w:tcPr>
          <w:p w14:paraId="02726DF3" w14:textId="77777777" w:rsidR="0052056D" w:rsidRDefault="0052056D">
            <w:pPr>
              <w:widowControl w:val="0"/>
              <w:tabs>
                <w:tab w:val="left" w:pos="-720"/>
                <w:tab w:val="left" w:pos="3150"/>
                <w:tab w:val="left" w:pos="3360"/>
              </w:tabs>
              <w:suppressAutoHyphens/>
              <w:spacing w:before="120" w:after="120" w:line="312" w:lineRule="auto"/>
              <w:jc w:val="both"/>
              <w:rPr>
                <w:rFonts w:ascii="Arial" w:hAnsi="Arial" w:cs="Arial"/>
                <w:b/>
                <w:sz w:val="22"/>
                <w:szCs w:val="22"/>
              </w:rPr>
            </w:pPr>
            <w:r>
              <w:rPr>
                <w:rFonts w:ascii="Arial" w:hAnsi="Arial" w:cs="Arial"/>
                <w:b/>
                <w:spacing w:val="-3"/>
                <w:sz w:val="22"/>
                <w:szCs w:val="22"/>
              </w:rPr>
              <w:t>AUTHORISED REPRESENTATIVE</w:t>
            </w:r>
          </w:p>
        </w:tc>
      </w:tr>
      <w:tr w:rsidR="00D67F0D" w14:paraId="0574A651" w14:textId="77777777" w:rsidTr="00796558">
        <w:tc>
          <w:tcPr>
            <w:tcW w:w="4860" w:type="dxa"/>
            <w:vAlign w:val="center"/>
          </w:tcPr>
          <w:p w14:paraId="7F386071" w14:textId="64A1A457" w:rsidR="00D67F0D" w:rsidRPr="00D67F0D" w:rsidRDefault="002C4C82" w:rsidP="00796558">
            <w:pPr>
              <w:widowControl w:val="0"/>
              <w:tabs>
                <w:tab w:val="left" w:pos="3150"/>
                <w:tab w:val="left" w:pos="3360"/>
              </w:tabs>
              <w:spacing w:after="120"/>
              <w:rPr>
                <w:rFonts w:ascii="Arial" w:hAnsi="Arial" w:cs="Arial"/>
                <w:b/>
                <w:sz w:val="22"/>
                <w:szCs w:val="22"/>
              </w:rPr>
            </w:pPr>
            <w:r w:rsidRPr="00D67F0D">
              <w:rPr>
                <w:rFonts w:ascii="Arial" w:hAnsi="Arial" w:cs="Arial"/>
                <w:b/>
                <w:sz w:val="22"/>
                <w:szCs w:val="22"/>
              </w:rPr>
              <w:t>[</w:t>
            </w:r>
            <w:r w:rsidRPr="00322A43">
              <w:rPr>
                <w:rFonts w:ascii="Arial" w:hAnsi="Arial" w:cs="Arial"/>
                <w:b/>
                <w:color w:val="FF0000"/>
                <w:highlight w:val="yellow"/>
              </w:rPr>
              <w:t>Need to insert name(s)</w:t>
            </w:r>
            <w:r w:rsidRPr="00D67F0D">
              <w:rPr>
                <w:rFonts w:ascii="Arial" w:hAnsi="Arial" w:cs="Arial"/>
                <w:b/>
                <w:sz w:val="22"/>
                <w:szCs w:val="22"/>
              </w:rPr>
              <w:t>]</w:t>
            </w:r>
          </w:p>
        </w:tc>
        <w:tc>
          <w:tcPr>
            <w:tcW w:w="5400" w:type="dxa"/>
            <w:vAlign w:val="center"/>
          </w:tcPr>
          <w:p w14:paraId="30D8BA6D" w14:textId="282A8515" w:rsidR="00D67F0D" w:rsidRDefault="002C4C82" w:rsidP="00D67F0D">
            <w:pPr>
              <w:widowControl w:val="0"/>
              <w:tabs>
                <w:tab w:val="left" w:pos="3150"/>
                <w:tab w:val="left" w:pos="3360"/>
              </w:tabs>
              <w:spacing w:after="120"/>
              <w:rPr>
                <w:rFonts w:ascii="Arial" w:hAnsi="Arial" w:cs="Arial"/>
                <w:sz w:val="22"/>
                <w:szCs w:val="22"/>
              </w:rPr>
            </w:pPr>
            <w:r w:rsidRPr="00D67F0D">
              <w:rPr>
                <w:rFonts w:ascii="Arial" w:hAnsi="Arial" w:cs="Arial"/>
                <w:b/>
                <w:sz w:val="22"/>
                <w:szCs w:val="22"/>
              </w:rPr>
              <w:t>[</w:t>
            </w:r>
            <w:r w:rsidRPr="00322A43">
              <w:rPr>
                <w:rFonts w:ascii="Arial" w:hAnsi="Arial" w:cs="Arial"/>
                <w:b/>
                <w:color w:val="FF0000"/>
                <w:highlight w:val="yellow"/>
              </w:rPr>
              <w:t>Need to insert name(s)</w:t>
            </w:r>
            <w:r w:rsidRPr="00D67F0D">
              <w:rPr>
                <w:rFonts w:ascii="Arial" w:hAnsi="Arial" w:cs="Arial"/>
                <w:b/>
                <w:sz w:val="22"/>
                <w:szCs w:val="22"/>
              </w:rPr>
              <w:t>]</w:t>
            </w:r>
          </w:p>
        </w:tc>
      </w:tr>
      <w:tr w:rsidR="00D67F0D" w14:paraId="2DFB1963" w14:textId="77777777" w:rsidTr="00796558">
        <w:tc>
          <w:tcPr>
            <w:tcW w:w="4860" w:type="dxa"/>
            <w:vAlign w:val="center"/>
          </w:tcPr>
          <w:p w14:paraId="671D262C" w14:textId="02404A8D" w:rsidR="00D67F0D" w:rsidRPr="00D67F0D" w:rsidRDefault="002C4C82" w:rsidP="00796558">
            <w:pPr>
              <w:widowControl w:val="0"/>
              <w:tabs>
                <w:tab w:val="left" w:pos="3150"/>
                <w:tab w:val="left" w:pos="3360"/>
              </w:tabs>
              <w:spacing w:after="120"/>
              <w:rPr>
                <w:rFonts w:ascii="Arial" w:hAnsi="Arial" w:cs="Arial"/>
                <w:b/>
                <w:sz w:val="22"/>
                <w:szCs w:val="22"/>
              </w:rPr>
            </w:pPr>
            <w:r w:rsidRPr="00D67F0D">
              <w:rPr>
                <w:rFonts w:ascii="Arial" w:hAnsi="Arial" w:cs="Arial"/>
                <w:b/>
                <w:sz w:val="22"/>
                <w:szCs w:val="22"/>
              </w:rPr>
              <w:t>[</w:t>
            </w:r>
            <w:r w:rsidRPr="00322A43">
              <w:rPr>
                <w:rFonts w:ascii="Arial" w:hAnsi="Arial" w:cs="Arial"/>
                <w:b/>
                <w:color w:val="FF0000"/>
                <w:highlight w:val="yellow"/>
              </w:rPr>
              <w:t>Need to insert name(s)</w:t>
            </w:r>
            <w:r w:rsidRPr="00D67F0D">
              <w:rPr>
                <w:rFonts w:ascii="Arial" w:hAnsi="Arial" w:cs="Arial"/>
                <w:b/>
                <w:sz w:val="22"/>
                <w:szCs w:val="22"/>
              </w:rPr>
              <w:t>]</w:t>
            </w:r>
          </w:p>
        </w:tc>
        <w:tc>
          <w:tcPr>
            <w:tcW w:w="5400" w:type="dxa"/>
            <w:vAlign w:val="center"/>
          </w:tcPr>
          <w:p w14:paraId="644E6164" w14:textId="7778C77B" w:rsidR="00D67F0D" w:rsidRDefault="002C4C82" w:rsidP="00796558">
            <w:pPr>
              <w:widowControl w:val="0"/>
              <w:tabs>
                <w:tab w:val="left" w:pos="3150"/>
                <w:tab w:val="left" w:pos="3360"/>
              </w:tabs>
              <w:spacing w:after="120"/>
              <w:rPr>
                <w:rFonts w:ascii="Arial" w:hAnsi="Arial" w:cs="Arial"/>
                <w:sz w:val="22"/>
                <w:szCs w:val="22"/>
              </w:rPr>
            </w:pPr>
            <w:r w:rsidRPr="00D67F0D">
              <w:rPr>
                <w:rFonts w:ascii="Arial" w:hAnsi="Arial" w:cs="Arial"/>
                <w:b/>
                <w:sz w:val="22"/>
                <w:szCs w:val="22"/>
              </w:rPr>
              <w:t>[</w:t>
            </w:r>
            <w:r w:rsidRPr="00322A43">
              <w:rPr>
                <w:rFonts w:ascii="Arial" w:hAnsi="Arial" w:cs="Arial"/>
                <w:b/>
                <w:color w:val="FF0000"/>
                <w:highlight w:val="yellow"/>
              </w:rPr>
              <w:t>Need to insert name(s)</w:t>
            </w:r>
            <w:r w:rsidRPr="00D67F0D">
              <w:rPr>
                <w:rFonts w:ascii="Arial" w:hAnsi="Arial" w:cs="Arial"/>
                <w:b/>
                <w:sz w:val="22"/>
                <w:szCs w:val="22"/>
              </w:rPr>
              <w:t>]</w:t>
            </w:r>
          </w:p>
        </w:tc>
      </w:tr>
    </w:tbl>
    <w:p w14:paraId="1509BF90" w14:textId="77777777" w:rsidR="0052056D" w:rsidRDefault="0052056D">
      <w:pPr>
        <w:widowControl w:val="0"/>
        <w:tabs>
          <w:tab w:val="left" w:pos="3150"/>
          <w:tab w:val="left" w:pos="3360"/>
        </w:tabs>
        <w:spacing w:before="120" w:after="120" w:line="312" w:lineRule="auto"/>
        <w:jc w:val="both"/>
        <w:rPr>
          <w:rFonts w:ascii="Arial" w:hAnsi="Arial" w:cs="Arial"/>
          <w:sz w:val="22"/>
          <w:szCs w:val="22"/>
        </w:rPr>
      </w:pPr>
    </w:p>
    <w:p w14:paraId="3206AD90" w14:textId="77777777" w:rsidR="0052056D" w:rsidRDefault="0052056D">
      <w:pPr>
        <w:pStyle w:val="Title"/>
        <w:tabs>
          <w:tab w:val="left" w:pos="3150"/>
          <w:tab w:val="left" w:pos="3360"/>
        </w:tabs>
        <w:spacing w:before="120"/>
        <w:rPr>
          <w:rFonts w:cs="Arial"/>
          <w:szCs w:val="22"/>
        </w:rPr>
      </w:pPr>
      <w:r>
        <w:rPr>
          <w:rFonts w:cs="Arial"/>
          <w:szCs w:val="22"/>
        </w:rPr>
        <w:br w:type="page"/>
      </w:r>
      <w:r>
        <w:rPr>
          <w:rFonts w:cs="Arial"/>
          <w:szCs w:val="22"/>
        </w:rPr>
        <w:lastRenderedPageBreak/>
        <w:t>SCHEDULE 3</w:t>
      </w:r>
    </w:p>
    <w:p w14:paraId="453D3445" w14:textId="77777777" w:rsidR="0052056D" w:rsidRDefault="0052056D">
      <w:pPr>
        <w:widowControl w:val="0"/>
        <w:tabs>
          <w:tab w:val="left" w:pos="-720"/>
          <w:tab w:val="left" w:pos="0"/>
          <w:tab w:val="left" w:pos="3150"/>
          <w:tab w:val="left" w:pos="3360"/>
        </w:tabs>
        <w:suppressAutoHyphens/>
        <w:spacing w:before="120" w:after="120" w:line="312" w:lineRule="auto"/>
        <w:jc w:val="center"/>
        <w:rPr>
          <w:rFonts w:ascii="Arial" w:hAnsi="Arial" w:cs="Arial"/>
          <w:b/>
          <w:spacing w:val="-3"/>
          <w:sz w:val="22"/>
          <w:szCs w:val="22"/>
        </w:rPr>
      </w:pPr>
      <w:r>
        <w:rPr>
          <w:rFonts w:ascii="Arial" w:hAnsi="Arial" w:cs="Arial"/>
          <w:b/>
          <w:spacing w:val="-3"/>
          <w:sz w:val="22"/>
          <w:szCs w:val="22"/>
        </w:rPr>
        <w:t>PAYMENT PROVISIONS</w:t>
      </w:r>
    </w:p>
    <w:p w14:paraId="580B156E" w14:textId="77777777" w:rsidR="0052056D" w:rsidRDefault="0052056D">
      <w:pPr>
        <w:widowControl w:val="0"/>
        <w:tabs>
          <w:tab w:val="left" w:pos="-720"/>
          <w:tab w:val="left" w:pos="360"/>
          <w:tab w:val="left" w:pos="3150"/>
          <w:tab w:val="left" w:pos="3360"/>
        </w:tabs>
        <w:suppressAutoHyphens/>
        <w:spacing w:before="120" w:after="120" w:line="312" w:lineRule="auto"/>
        <w:ind w:left="360"/>
        <w:jc w:val="center"/>
        <w:rPr>
          <w:rFonts w:ascii="Arial" w:hAnsi="Arial" w:cs="Arial"/>
          <w:b/>
          <w:spacing w:val="-3"/>
          <w:sz w:val="22"/>
          <w:szCs w:val="22"/>
        </w:rPr>
      </w:pPr>
    </w:p>
    <w:p w14:paraId="3C41F90C" w14:textId="77777777" w:rsidR="0052056D" w:rsidRDefault="0052056D">
      <w:pPr>
        <w:pStyle w:val="BodyTextIndent2"/>
        <w:widowControl w:val="0"/>
        <w:spacing w:before="120" w:line="312" w:lineRule="auto"/>
        <w:ind w:left="0"/>
        <w:rPr>
          <w:rFonts w:ascii="Arial" w:hAnsi="Arial" w:cs="Arial"/>
          <w:b/>
        </w:rPr>
      </w:pPr>
      <w:r>
        <w:rPr>
          <w:rFonts w:ascii="Arial" w:hAnsi="Arial" w:cs="Arial"/>
          <w:b/>
        </w:rPr>
        <w:t>[</w:t>
      </w:r>
      <w:r>
        <w:rPr>
          <w:rFonts w:ascii="Arial" w:hAnsi="Arial" w:cs="Arial"/>
          <w:b/>
          <w:color w:val="FF0000"/>
        </w:rPr>
        <w:t>Need to insert payment details and amounts</w:t>
      </w:r>
      <w:r>
        <w:rPr>
          <w:rFonts w:ascii="Arial" w:hAnsi="Arial" w:cs="Arial"/>
          <w:b/>
        </w:rPr>
        <w:t>]</w:t>
      </w:r>
      <w:r>
        <w:rPr>
          <w:rFonts w:ascii="Arial" w:hAnsi="Arial" w:cs="Arial"/>
          <w:b/>
        </w:rPr>
        <w:br w:type="page"/>
      </w:r>
    </w:p>
    <w:p w14:paraId="49FC2444" w14:textId="77777777" w:rsidR="0052056D" w:rsidRDefault="0052056D">
      <w:pPr>
        <w:pStyle w:val="BodyTextIndent2"/>
        <w:widowControl w:val="0"/>
        <w:spacing w:before="120" w:line="312" w:lineRule="auto"/>
        <w:ind w:left="0"/>
        <w:jc w:val="center"/>
        <w:rPr>
          <w:rFonts w:ascii="Arial" w:hAnsi="Arial" w:cs="Arial"/>
          <w:sz w:val="22"/>
          <w:szCs w:val="22"/>
        </w:rPr>
      </w:pPr>
      <w:r>
        <w:rPr>
          <w:rFonts w:ascii="Arial" w:hAnsi="Arial" w:cs="Arial"/>
          <w:b/>
        </w:rPr>
        <w:lastRenderedPageBreak/>
        <w:t>SCHEDULE 4</w:t>
      </w:r>
    </w:p>
    <w:p w14:paraId="6908158C" w14:textId="77777777" w:rsidR="0052056D" w:rsidRDefault="0052056D">
      <w:pPr>
        <w:pStyle w:val="Title"/>
        <w:tabs>
          <w:tab w:val="left" w:pos="3150"/>
          <w:tab w:val="left" w:pos="3360"/>
        </w:tabs>
        <w:spacing w:before="120"/>
        <w:rPr>
          <w:rFonts w:cs="Arial"/>
          <w:szCs w:val="22"/>
        </w:rPr>
      </w:pPr>
      <w:r>
        <w:rPr>
          <w:rFonts w:cs="Arial"/>
          <w:szCs w:val="22"/>
        </w:rPr>
        <w:t>MONITORING</w:t>
      </w:r>
    </w:p>
    <w:p w14:paraId="762F9BAF" w14:textId="77777777" w:rsidR="0052056D" w:rsidRDefault="0052056D">
      <w:pPr>
        <w:pStyle w:val="Title"/>
        <w:tabs>
          <w:tab w:val="left" w:pos="3150"/>
          <w:tab w:val="left" w:pos="3360"/>
        </w:tabs>
        <w:spacing w:before="120"/>
        <w:rPr>
          <w:rFonts w:cs="Arial"/>
          <w:szCs w:val="22"/>
        </w:rPr>
      </w:pPr>
      <w:r>
        <w:rPr>
          <w:rFonts w:cs="Arial"/>
          <w:szCs w:val="22"/>
        </w:rPr>
        <w:t>[</w:t>
      </w:r>
      <w:r w:rsidR="00D67F0D">
        <w:rPr>
          <w:rFonts w:cs="Arial"/>
          <w:color w:val="FF0000"/>
          <w:szCs w:val="22"/>
        </w:rPr>
        <w:t>Do you need this section</w:t>
      </w:r>
      <w:r>
        <w:rPr>
          <w:rFonts w:cs="Arial"/>
          <w:color w:val="FF0000"/>
          <w:szCs w:val="22"/>
        </w:rPr>
        <w:t>? Please see Clause 4.6</w:t>
      </w:r>
      <w:r>
        <w:rPr>
          <w:rFonts w:cs="Arial"/>
          <w:szCs w:val="22"/>
        </w:rPr>
        <w:t>]</w:t>
      </w:r>
    </w:p>
    <w:p w14:paraId="1B748422" w14:textId="77777777" w:rsidR="0052056D" w:rsidRDefault="0052056D">
      <w:pPr>
        <w:pStyle w:val="Title"/>
        <w:tabs>
          <w:tab w:val="left" w:pos="3150"/>
          <w:tab w:val="left" w:pos="3360"/>
        </w:tabs>
        <w:spacing w:before="120"/>
        <w:jc w:val="both"/>
        <w:rPr>
          <w:rFonts w:cs="Arial"/>
          <w:b w:val="0"/>
          <w:szCs w:val="22"/>
        </w:rPr>
      </w:pPr>
    </w:p>
    <w:p w14:paraId="5FFDD40E" w14:textId="77777777" w:rsidR="0052056D" w:rsidRDefault="0052056D">
      <w:pPr>
        <w:pStyle w:val="Title"/>
        <w:tabs>
          <w:tab w:val="left" w:pos="720"/>
          <w:tab w:val="left" w:pos="3150"/>
          <w:tab w:val="left" w:pos="3360"/>
        </w:tabs>
        <w:spacing w:before="120"/>
        <w:ind w:left="720" w:hanging="720"/>
        <w:jc w:val="both"/>
        <w:rPr>
          <w:rFonts w:cs="Arial"/>
          <w:b w:val="0"/>
          <w:szCs w:val="22"/>
        </w:rPr>
      </w:pPr>
      <w:r>
        <w:rPr>
          <w:b w:val="0"/>
        </w:rPr>
        <w:t>[1.</w:t>
      </w:r>
      <w:r>
        <w:rPr>
          <w:b w:val="0"/>
        </w:rPr>
        <w:tab/>
        <w:t>The Provider shall provide to the Trust quarterly reports which shall detail:]</w:t>
      </w:r>
    </w:p>
    <w:sectPr w:rsidR="0052056D">
      <w:headerReference w:type="default" r:id="rId12"/>
      <w:footerReference w:type="default" r:id="rId13"/>
      <w:pgSz w:w="11906" w:h="16838"/>
      <w:pgMar w:top="1440" w:right="1418" w:bottom="1304" w:left="1418" w:header="1440" w:footer="68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558A3" w14:textId="77777777" w:rsidR="00275130" w:rsidRDefault="00275130">
      <w:r>
        <w:separator/>
      </w:r>
    </w:p>
  </w:endnote>
  <w:endnote w:type="continuationSeparator" w:id="0">
    <w:p w14:paraId="6F22D0CD" w14:textId="77777777" w:rsidR="00275130" w:rsidRDefault="0027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E5A9" w14:textId="77777777" w:rsidR="0052056D" w:rsidRDefault="0052056D">
    <w:pPr>
      <w:framePr w:h="227" w:hRule="exact" w:wrap="around" w:vAnchor="text" w:hAnchor="margin" w:xAlign="center" w:y="327"/>
      <w:rPr>
        <w:rStyle w:val="PageNumber"/>
      </w:rPr>
    </w:pPr>
  </w:p>
  <w:p w14:paraId="039C4237" w14:textId="77777777" w:rsidR="0052056D" w:rsidRDefault="0052056D">
    <w:pPr>
      <w:framePr w:h="227" w:hRule="exact" w:wrap="around" w:vAnchor="text" w:hAnchor="margin" w:xAlign="center" w:y="327"/>
      <w:jc w:val="center"/>
      <w:rPr>
        <w:rStyle w:val="PageNumber"/>
      </w:rPr>
    </w:pPr>
  </w:p>
  <w:p w14:paraId="1CA4E5D7" w14:textId="77777777" w:rsidR="0052056D" w:rsidRDefault="005205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6B7D" w14:textId="77777777" w:rsidR="0052056D" w:rsidRDefault="0052056D">
    <w:pPr>
      <w:framePr w:wrap="around" w:vAnchor="text" w:hAnchor="margin" w:xAlign="center" w:y="1"/>
      <w:rPr>
        <w:rStyle w:val="PageNumber"/>
      </w:rPr>
    </w:pPr>
  </w:p>
  <w:p w14:paraId="1F4A9E83" w14:textId="77777777" w:rsidR="0052056D" w:rsidRDefault="0052056D">
    <w:pPr>
      <w:framePr w:wrap="around" w:vAnchor="text" w:hAnchor="margin" w:xAlign="center" w:y="1"/>
      <w:jc w:val="center"/>
      <w:rPr>
        <w:rStyle w:val="PageNumber"/>
      </w:rPr>
    </w:pPr>
  </w:p>
  <w:p w14:paraId="0CAFC40F" w14:textId="77777777" w:rsidR="0052056D" w:rsidRDefault="005205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E276A" w14:textId="77777777" w:rsidR="00275130" w:rsidRDefault="00275130">
      <w:r>
        <w:separator/>
      </w:r>
    </w:p>
  </w:footnote>
  <w:footnote w:type="continuationSeparator" w:id="0">
    <w:p w14:paraId="715008A8" w14:textId="77777777" w:rsidR="00275130" w:rsidRDefault="00275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C6F0" w14:textId="77777777" w:rsidR="0052056D" w:rsidRDefault="005205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434A" w14:textId="77777777" w:rsidR="0052056D" w:rsidRDefault="005205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1118"/>
    <w:multiLevelType w:val="multilevel"/>
    <w:tmpl w:val="E2DA4F2E"/>
    <w:lvl w:ilvl="0">
      <w:start w:val="1"/>
      <w:numFmt w:val="decimal"/>
      <w:pStyle w:val="ListLegal1"/>
      <w:lvlText w:val="%1."/>
      <w:lvlJc w:val="left"/>
      <w:pPr>
        <w:tabs>
          <w:tab w:val="num" w:pos="680"/>
        </w:tabs>
        <w:ind w:left="680" w:hanging="680"/>
      </w:pPr>
      <w:rPr>
        <w:rFonts w:hint="default"/>
        <w:b w:val="0"/>
        <w:i w:val="0"/>
      </w:rPr>
    </w:lvl>
    <w:lvl w:ilvl="1">
      <w:start w:val="1"/>
      <w:numFmt w:val="decimal"/>
      <w:pStyle w:val="ListLegal2CharChar"/>
      <w:lvlText w:val="%1.%2"/>
      <w:lvlJc w:val="left"/>
      <w:pPr>
        <w:tabs>
          <w:tab w:val="num" w:pos="680"/>
        </w:tabs>
        <w:ind w:left="680" w:hanging="680"/>
      </w:pPr>
      <w:rPr>
        <w:rFonts w:hint="default"/>
        <w:b w:val="0"/>
        <w:i w:val="0"/>
      </w:rPr>
    </w:lvl>
    <w:lvl w:ilvl="2">
      <w:start w:val="1"/>
      <w:numFmt w:val="lowerLetter"/>
      <w:pStyle w:val="ListLegal3"/>
      <w:lvlText w:val="(%3)"/>
      <w:lvlJc w:val="left"/>
      <w:pPr>
        <w:tabs>
          <w:tab w:val="num" w:pos="1361"/>
        </w:tabs>
        <w:ind w:left="1361" w:hanging="681"/>
      </w:pPr>
      <w:rPr>
        <w:rFonts w:ascii="Arial" w:eastAsia="Times New Roman" w:hAnsi="Arial" w:cs="Arial" w:hint="default"/>
        <w:b w:val="0"/>
        <w:i w:val="0"/>
      </w:rPr>
    </w:lvl>
    <w:lvl w:ilvl="3">
      <w:start w:val="1"/>
      <w:numFmt w:val="lowerLetter"/>
      <w:pStyle w:val="ListLegal4"/>
      <w:lvlText w:val="(%4)"/>
      <w:lvlJc w:val="left"/>
      <w:pPr>
        <w:tabs>
          <w:tab w:val="num" w:pos="1361"/>
        </w:tabs>
        <w:ind w:left="1361" w:hanging="681"/>
      </w:pPr>
      <w:rPr>
        <w:rFonts w:hint="default"/>
      </w:rPr>
    </w:lvl>
    <w:lvl w:ilvl="4">
      <w:start w:val="1"/>
      <w:numFmt w:val="decimal"/>
      <w:lvlRestart w:val="3"/>
      <w:pStyle w:val="ListLegal5"/>
      <w:lvlText w:val="%1.%2.%3.%5"/>
      <w:lvlJc w:val="left"/>
      <w:pPr>
        <w:tabs>
          <w:tab w:val="num" w:pos="2041"/>
        </w:tabs>
        <w:ind w:left="2041" w:hanging="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4A30736"/>
    <w:multiLevelType w:val="hybridMultilevel"/>
    <w:tmpl w:val="9572A1E6"/>
    <w:lvl w:ilvl="0" w:tplc="9E06B56A">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6756E5D"/>
    <w:multiLevelType w:val="hybridMultilevel"/>
    <w:tmpl w:val="0228205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C688D"/>
    <w:multiLevelType w:val="hybridMultilevel"/>
    <w:tmpl w:val="761EBE7C"/>
    <w:lvl w:ilvl="0" w:tplc="D60C0FB6">
      <w:start w:val="1"/>
      <w:numFmt w:val="lowerRoman"/>
      <w:isLgl/>
      <w:lvlText w:val="%1"/>
      <w:lvlJc w:val="left"/>
      <w:pPr>
        <w:tabs>
          <w:tab w:val="num" w:pos="1418"/>
        </w:tabs>
        <w:ind w:left="1418" w:hanging="567"/>
      </w:pPr>
      <w:rPr>
        <w:rFonts w:ascii="Arial" w:hAnsi="Arial"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F85C05"/>
    <w:multiLevelType w:val="multilevel"/>
    <w:tmpl w:val="B002C7AC"/>
    <w:lvl w:ilvl="0">
      <w:start w:val="1"/>
      <w:numFmt w:val="decimal"/>
      <w:pStyle w:val="Heading1"/>
      <w:lvlText w:val="%1"/>
      <w:lvlJc w:val="left"/>
      <w:pPr>
        <w:tabs>
          <w:tab w:val="num" w:pos="432"/>
        </w:tabs>
        <w:ind w:left="432" w:hanging="432"/>
      </w:pPr>
    </w:lvl>
    <w:lvl w:ilvl="1">
      <w:start w:val="1"/>
      <w:numFmt w:val="decimal"/>
      <w:lvlText w:val="%1.%2"/>
      <w:lvlJc w:val="left"/>
      <w:pPr>
        <w:tabs>
          <w:tab w:val="num" w:pos="431"/>
        </w:tabs>
        <w:ind w:left="431" w:hanging="431"/>
      </w:pPr>
    </w:lvl>
    <w:lvl w:ilvl="2">
      <w:start w:val="1"/>
      <w:numFmt w:val="decimal"/>
      <w:pStyle w:val="Heading3"/>
      <w:lvlText w:val="%1.%2.%3"/>
      <w:lvlJc w:val="left"/>
      <w:pPr>
        <w:tabs>
          <w:tab w:val="num" w:pos="720"/>
        </w:tabs>
        <w:ind w:left="431" w:hanging="431"/>
      </w:pPr>
    </w:lvl>
    <w:lvl w:ilvl="3">
      <w:start w:val="1"/>
      <w:numFmt w:val="decimal"/>
      <w:lvlText w:val="%1.%2.%3.%4"/>
      <w:lvlJc w:val="left"/>
      <w:pPr>
        <w:tabs>
          <w:tab w:val="num" w:pos="862"/>
        </w:tabs>
        <w:ind w:left="862" w:hanging="862"/>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6381372"/>
    <w:multiLevelType w:val="hybridMultilevel"/>
    <w:tmpl w:val="6BB47822"/>
    <w:lvl w:ilvl="0" w:tplc="A0B4B786">
      <w:start w:val="1"/>
      <w:numFmt w:val="decimal"/>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7F535DE"/>
    <w:multiLevelType w:val="hybridMultilevel"/>
    <w:tmpl w:val="9CE23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36995"/>
    <w:multiLevelType w:val="hybridMultilevel"/>
    <w:tmpl w:val="02F86732"/>
    <w:lvl w:ilvl="0" w:tplc="32EC1182">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21FE3E91"/>
    <w:multiLevelType w:val="hybridMultilevel"/>
    <w:tmpl w:val="1B3633D8"/>
    <w:lvl w:ilvl="0" w:tplc="0F1C29F2">
      <w:start w:val="1"/>
      <w:numFmt w:val="bullet"/>
      <w:lvlText w:val=""/>
      <w:lvlJc w:val="left"/>
      <w:pPr>
        <w:tabs>
          <w:tab w:val="num" w:pos="567"/>
        </w:tabs>
        <w:ind w:left="567" w:hanging="283"/>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F8147F"/>
    <w:multiLevelType w:val="hybridMultilevel"/>
    <w:tmpl w:val="044AD3AA"/>
    <w:lvl w:ilvl="0" w:tplc="8CF04FF6">
      <w:start w:val="2"/>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2B191C2D"/>
    <w:multiLevelType w:val="hybridMultilevel"/>
    <w:tmpl w:val="2D14B060"/>
    <w:lvl w:ilvl="0" w:tplc="E8E059EC">
      <w:start w:val="1"/>
      <w:numFmt w:val="decimal"/>
      <w:lvlText w:val="(%1)"/>
      <w:lvlJc w:val="left"/>
      <w:pPr>
        <w:tabs>
          <w:tab w:val="num" w:pos="2880"/>
        </w:tabs>
        <w:ind w:left="2880" w:hanging="72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1" w15:restartNumberingAfterBreak="0">
    <w:nsid w:val="2D13000A"/>
    <w:multiLevelType w:val="singleLevel"/>
    <w:tmpl w:val="E4B82058"/>
    <w:lvl w:ilvl="0">
      <w:start w:val="1"/>
      <w:numFmt w:val="lowerLetter"/>
      <w:lvlText w:val="(%1)"/>
      <w:lvlJc w:val="left"/>
      <w:pPr>
        <w:tabs>
          <w:tab w:val="num" w:pos="360"/>
        </w:tabs>
        <w:ind w:left="360" w:hanging="360"/>
      </w:pPr>
    </w:lvl>
  </w:abstractNum>
  <w:abstractNum w:abstractNumId="12" w15:restartNumberingAfterBreak="0">
    <w:nsid w:val="2DC633A3"/>
    <w:multiLevelType w:val="hybridMultilevel"/>
    <w:tmpl w:val="E63C4B86"/>
    <w:lvl w:ilvl="0" w:tplc="C4DEECE2">
      <w:start w:val="2"/>
      <w:numFmt w:val="decimal"/>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131608B"/>
    <w:multiLevelType w:val="hybridMultilevel"/>
    <w:tmpl w:val="683EAB4A"/>
    <w:lvl w:ilvl="0" w:tplc="AED0D2F2">
      <w:start w:val="1"/>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25D5951"/>
    <w:multiLevelType w:val="multilevel"/>
    <w:tmpl w:val="8DDEF524"/>
    <w:lvl w:ilvl="0">
      <w:start w:val="6"/>
      <w:numFmt w:val="none"/>
      <w:pStyle w:val="Style9"/>
      <w:lvlText w:val="6"/>
      <w:lvlJc w:val="left"/>
      <w:pPr>
        <w:tabs>
          <w:tab w:val="num" w:pos="360"/>
        </w:tabs>
        <w:ind w:left="360" w:hanging="360"/>
      </w:pPr>
      <w:rPr>
        <w:rFonts w:hint="default"/>
      </w:rPr>
    </w:lvl>
    <w:lvl w:ilvl="1">
      <w:start w:val="1"/>
      <w:numFmt w:val="none"/>
      <w:lvlText w:val="6.1"/>
      <w:lvlJc w:val="left"/>
      <w:pPr>
        <w:tabs>
          <w:tab w:val="num" w:pos="360"/>
        </w:tabs>
        <w:ind w:left="360" w:hanging="360"/>
      </w:pPr>
      <w:rPr>
        <w:rFonts w:hint="default"/>
      </w:rPr>
    </w:lvl>
    <w:lvl w:ilvl="2">
      <w:start w:val="1"/>
      <w:numFmt w:val="none"/>
      <w:lvlText w:val="6.1.1"/>
      <w:lvlJc w:val="left"/>
      <w:pPr>
        <w:tabs>
          <w:tab w:val="num" w:pos="720"/>
        </w:tabs>
        <w:ind w:left="720" w:hanging="720"/>
      </w:pPr>
      <w:rPr>
        <w:rFonts w:ascii="Arial" w:hAnsi="Arial"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64E0955"/>
    <w:multiLevelType w:val="hybridMultilevel"/>
    <w:tmpl w:val="47B09994"/>
    <w:lvl w:ilvl="0" w:tplc="4CF6D4C6">
      <w:start w:val="1"/>
      <w:numFmt w:val="decimal"/>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4C62370"/>
    <w:multiLevelType w:val="singleLevel"/>
    <w:tmpl w:val="F93AA7B6"/>
    <w:lvl w:ilvl="0">
      <w:start w:val="1"/>
      <w:numFmt w:val="decimal"/>
      <w:lvlText w:val="(%1)"/>
      <w:lvlJc w:val="left"/>
      <w:pPr>
        <w:tabs>
          <w:tab w:val="num" w:pos="720"/>
        </w:tabs>
        <w:ind w:left="720" w:hanging="720"/>
      </w:pPr>
      <w:rPr>
        <w:rFonts w:hint="default"/>
        <w:b/>
        <w:i w:val="0"/>
      </w:rPr>
    </w:lvl>
  </w:abstractNum>
  <w:abstractNum w:abstractNumId="17" w15:restartNumberingAfterBreak="0">
    <w:nsid w:val="4CBD2306"/>
    <w:multiLevelType w:val="multilevel"/>
    <w:tmpl w:val="49D8581E"/>
    <w:lvl w:ilvl="0">
      <w:start w:val="44"/>
      <w:numFmt w:val="decimal"/>
      <w:lvlText w:val="%1."/>
      <w:lvlJc w:val="left"/>
      <w:pPr>
        <w:tabs>
          <w:tab w:val="num" w:pos="1571"/>
        </w:tabs>
        <w:ind w:left="1571" w:hanging="851"/>
      </w:pPr>
      <w:rPr>
        <w:rFonts w:ascii="Arial" w:hAnsi="Arial" w:hint="default"/>
        <w:b w:val="0"/>
        <w:i w:val="0"/>
        <w:sz w:val="22"/>
        <w:u w:val="none"/>
      </w:rPr>
    </w:lvl>
    <w:lvl w:ilvl="1">
      <w:start w:val="1"/>
      <w:numFmt w:val="decimal"/>
      <w:lvlText w:val="%1.%2"/>
      <w:lvlJc w:val="left"/>
      <w:pPr>
        <w:tabs>
          <w:tab w:val="num" w:pos="1571"/>
        </w:tabs>
        <w:ind w:left="1571" w:hanging="851"/>
      </w:pPr>
      <w:rPr>
        <w:rFonts w:ascii="Arial" w:hAnsi="Arial" w:hint="default"/>
        <w:b w:val="0"/>
        <w:i w:val="0"/>
        <w:sz w:val="22"/>
        <w:u w:val="none"/>
      </w:rPr>
    </w:lvl>
    <w:lvl w:ilvl="2">
      <w:start w:val="11"/>
      <w:numFmt w:val="decimal"/>
      <w:lvlText w:val="%1.%2.%3"/>
      <w:lvlJc w:val="left"/>
      <w:pPr>
        <w:tabs>
          <w:tab w:val="num" w:pos="2421"/>
        </w:tabs>
        <w:ind w:left="2421" w:hanging="850"/>
      </w:pPr>
      <w:rPr>
        <w:rFonts w:ascii="Arial" w:hAnsi="Arial" w:hint="default"/>
        <w:b w:val="0"/>
        <w:i w:val="0"/>
        <w:sz w:val="22"/>
      </w:rPr>
    </w:lvl>
    <w:lvl w:ilvl="3">
      <w:start w:val="1"/>
      <w:numFmt w:val="lowerLetter"/>
      <w:lvlText w:val="(%4)"/>
      <w:lvlJc w:val="left"/>
      <w:pPr>
        <w:tabs>
          <w:tab w:val="num" w:pos="2988"/>
        </w:tabs>
        <w:ind w:left="2988" w:hanging="567"/>
      </w:pPr>
      <w:rPr>
        <w:rFonts w:ascii="Arial" w:hAnsi="Arial" w:hint="default"/>
        <w:b w:val="0"/>
        <w:i w:val="0"/>
        <w:sz w:val="22"/>
      </w:rPr>
    </w:lvl>
    <w:lvl w:ilvl="4">
      <w:start w:val="1"/>
      <w:numFmt w:val="lowerRoman"/>
      <w:lvlText w:val="(%5)"/>
      <w:lvlJc w:val="left"/>
      <w:pPr>
        <w:tabs>
          <w:tab w:val="num" w:pos="3708"/>
        </w:tabs>
        <w:ind w:left="3555" w:hanging="567"/>
      </w:pPr>
      <w:rPr>
        <w:rFonts w:ascii="Arial" w:hAnsi="Arial" w:hint="default"/>
        <w:b w:val="0"/>
        <w:i w:val="0"/>
        <w:sz w:val="22"/>
      </w:rPr>
    </w:lvl>
    <w:lvl w:ilvl="5">
      <w:start w:val="1"/>
      <w:numFmt w:val="decimal"/>
      <w:lvlText w:val="%1.%6"/>
      <w:lvlJc w:val="left"/>
      <w:pPr>
        <w:tabs>
          <w:tab w:val="num" w:pos="2421"/>
        </w:tabs>
        <w:ind w:left="242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3272"/>
        </w:tabs>
        <w:ind w:left="327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839"/>
        </w:tabs>
        <w:ind w:left="3839" w:hanging="567"/>
      </w:pPr>
      <w:rPr>
        <w:rFonts w:ascii="Arial" w:hAnsi="Arial" w:hint="default"/>
        <w:b w:val="0"/>
        <w:i w:val="0"/>
        <w:sz w:val="22"/>
      </w:rPr>
    </w:lvl>
    <w:lvl w:ilvl="8">
      <w:start w:val="1"/>
      <w:numFmt w:val="lowerRoman"/>
      <w:lvlText w:val="(%9)"/>
      <w:lvlJc w:val="left"/>
      <w:pPr>
        <w:tabs>
          <w:tab w:val="num" w:pos="4559"/>
        </w:tabs>
        <w:ind w:left="4406" w:hanging="567"/>
      </w:pPr>
      <w:rPr>
        <w:rFonts w:ascii="Arial" w:hAnsi="Arial" w:hint="default"/>
        <w:b w:val="0"/>
        <w:i w:val="0"/>
        <w:sz w:val="22"/>
      </w:rPr>
    </w:lvl>
  </w:abstractNum>
  <w:abstractNum w:abstractNumId="18" w15:restartNumberingAfterBreak="0">
    <w:nsid w:val="547140E8"/>
    <w:multiLevelType w:val="hybridMultilevel"/>
    <w:tmpl w:val="6B227F56"/>
    <w:lvl w:ilvl="0" w:tplc="29B2EBAC">
      <w:start w:val="1"/>
      <w:numFmt w:val="decimal"/>
      <w:pStyle w:val="Style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F9409C5"/>
    <w:multiLevelType w:val="multilevel"/>
    <w:tmpl w:val="50BCB9D8"/>
    <w:lvl w:ilvl="0">
      <w:start w:val="1"/>
      <w:numFmt w:val="decimal"/>
      <w:lvlText w:val="%1."/>
      <w:lvlJc w:val="left"/>
      <w:pPr>
        <w:tabs>
          <w:tab w:val="num" w:pos="720"/>
        </w:tabs>
        <w:ind w:left="720" w:hanging="720"/>
      </w:pPr>
      <w:rPr>
        <w:rFonts w:ascii="Arial" w:hAnsi="Arial" w:cs="Arial" w:hint="default"/>
        <w:b w:val="0"/>
        <w:i w:val="0"/>
        <w:caps w:val="0"/>
        <w:smallCaps w:val="0"/>
        <w:sz w:val="20"/>
        <w:szCs w:val="20"/>
        <w:u w:val="none"/>
      </w:rPr>
    </w:lvl>
    <w:lvl w:ilvl="1">
      <w:start w:val="1"/>
      <w:numFmt w:val="decimal"/>
      <w:lvlText w:val="%1.%2"/>
      <w:lvlJc w:val="left"/>
      <w:pPr>
        <w:tabs>
          <w:tab w:val="num" w:pos="1430"/>
        </w:tabs>
        <w:ind w:left="1430" w:hanging="720"/>
      </w:pPr>
      <w:rPr>
        <w:rFonts w:ascii="Arial" w:hAnsi="Arial" w:cs="Arial" w:hint="default"/>
        <w:b w:val="0"/>
        <w:i w:val="0"/>
        <w:caps w:val="0"/>
        <w:smallCaps w:val="0"/>
        <w:sz w:val="20"/>
        <w:szCs w:val="20"/>
        <w:u w:val="none"/>
      </w:rPr>
    </w:lvl>
    <w:lvl w:ilvl="2">
      <w:start w:val="1"/>
      <w:numFmt w:val="lowerLetter"/>
      <w:lvlText w:val="(%3)"/>
      <w:lvlJc w:val="left"/>
      <w:pPr>
        <w:tabs>
          <w:tab w:val="num" w:pos="2138"/>
        </w:tabs>
        <w:ind w:left="2138" w:hanging="720"/>
      </w:pPr>
      <w:rPr>
        <w:rFonts w:ascii="Arial" w:hAnsi="Arial" w:cs="Arial" w:hint="default"/>
        <w:b w:val="0"/>
        <w:i w:val="0"/>
        <w:caps w:val="0"/>
        <w:smallCaps w:val="0"/>
        <w:sz w:val="20"/>
        <w:szCs w:val="20"/>
        <w:u w:val="none"/>
      </w:rPr>
    </w:lvl>
    <w:lvl w:ilvl="3">
      <w:start w:val="1"/>
      <w:numFmt w:val="lowerRoman"/>
      <w:lvlText w:val="(%4)"/>
      <w:lvlJc w:val="left"/>
      <w:pPr>
        <w:tabs>
          <w:tab w:val="num" w:pos="3414"/>
        </w:tabs>
        <w:ind w:left="3414" w:hanging="720"/>
      </w:pPr>
      <w:rPr>
        <w:rFonts w:ascii="Arial" w:hAnsi="Arial" w:cs="Arial" w:hint="default"/>
        <w:b w:val="0"/>
        <w:i w:val="0"/>
        <w:caps w:val="0"/>
        <w:smallCaps w:val="0"/>
        <w:sz w:val="20"/>
        <w:szCs w:val="20"/>
        <w:u w:val="none"/>
      </w:rPr>
    </w:lvl>
    <w:lvl w:ilvl="4">
      <w:start w:val="1"/>
      <w:numFmt w:val="upperLetter"/>
      <w:lvlText w:val="%5."/>
      <w:lvlJc w:val="left"/>
      <w:pPr>
        <w:tabs>
          <w:tab w:val="num" w:pos="3556"/>
        </w:tabs>
        <w:ind w:left="3556" w:hanging="720"/>
      </w:pPr>
      <w:rPr>
        <w:rFonts w:ascii="Arial" w:hAnsi="Arial" w:cs="Arial" w:hint="default"/>
        <w:b w:val="0"/>
        <w:i w:val="0"/>
        <w:caps w:val="0"/>
        <w:smallCaps w:val="0"/>
        <w:sz w:val="20"/>
        <w:szCs w:val="20"/>
        <w:u w:val="none"/>
      </w:rPr>
    </w:lvl>
    <w:lvl w:ilvl="5">
      <w:start w:val="1"/>
      <w:numFmt w:val="decimal"/>
      <w:lvlText w:val="(%6)"/>
      <w:lvlJc w:val="left"/>
      <w:pPr>
        <w:tabs>
          <w:tab w:val="num" w:pos="4320"/>
        </w:tabs>
        <w:ind w:left="4320" w:hanging="720"/>
      </w:pPr>
      <w:rPr>
        <w:rFonts w:ascii="Times New Roman" w:hAnsi="Times New Roman"/>
        <w:b w:val="0"/>
        <w:i w:val="0"/>
        <w:caps w:val="0"/>
        <w:smallCaps w:val="0"/>
        <w:sz w:val="24"/>
        <w:u w:val="none"/>
      </w:rPr>
    </w:lvl>
    <w:lvl w:ilvl="6">
      <w:start w:val="1"/>
      <w:numFmt w:val="lowerRoman"/>
      <w:lvlText w:val="(%7)"/>
      <w:lvlJc w:val="left"/>
      <w:pPr>
        <w:tabs>
          <w:tab w:val="num" w:pos="5040"/>
        </w:tabs>
        <w:ind w:left="5040" w:hanging="720"/>
      </w:pPr>
      <w:rPr>
        <w:rFonts w:ascii="Times New Roman" w:hAnsi="Times New Roman"/>
        <w:b w:val="0"/>
        <w:i w:val="0"/>
        <w:caps w:val="0"/>
        <w:smallCaps w:val="0"/>
        <w:sz w:val="24"/>
        <w:u w:val="none"/>
      </w:rPr>
    </w:lvl>
    <w:lvl w:ilvl="7">
      <w:start w:val="1"/>
      <w:numFmt w:val="lowerLetter"/>
      <w:lvlText w:val="(%8)"/>
      <w:lvlJc w:val="left"/>
      <w:pPr>
        <w:tabs>
          <w:tab w:val="num" w:pos="5760"/>
        </w:tabs>
        <w:ind w:left="5760" w:hanging="720"/>
      </w:pPr>
      <w:rPr>
        <w:rFonts w:ascii="Times New Roman" w:hAnsi="Times New Roman"/>
        <w:b w:val="0"/>
        <w:i w:val="0"/>
        <w:caps w:val="0"/>
        <w:smallCaps w:val="0"/>
        <w:sz w:val="24"/>
        <w:u w:val="none"/>
      </w:rPr>
    </w:lvl>
    <w:lvl w:ilvl="8">
      <w:start w:val="1"/>
      <w:numFmt w:val="lowerRoman"/>
      <w:lvlText w:val="(%9)"/>
      <w:lvlJc w:val="left"/>
      <w:pPr>
        <w:tabs>
          <w:tab w:val="num" w:pos="6480"/>
        </w:tabs>
        <w:ind w:left="6480" w:hanging="720"/>
      </w:pPr>
      <w:rPr>
        <w:rFonts w:ascii="Times New Roman" w:hAnsi="Times New Roman"/>
        <w:b w:val="0"/>
        <w:i w:val="0"/>
        <w:caps w:val="0"/>
        <w:smallCaps w:val="0"/>
        <w:sz w:val="24"/>
        <w:u w:val="none"/>
      </w:rPr>
    </w:lvl>
  </w:abstractNum>
  <w:abstractNum w:abstractNumId="20" w15:restartNumberingAfterBreak="0">
    <w:nsid w:val="61E135D3"/>
    <w:multiLevelType w:val="multilevel"/>
    <w:tmpl w:val="F5767150"/>
    <w:lvl w:ilvl="0">
      <w:start w:val="5"/>
      <w:numFmt w:val="none"/>
      <w:pStyle w:val="Caption"/>
      <w:lvlText w:val=""/>
      <w:lvlJc w:val="left"/>
      <w:pPr>
        <w:tabs>
          <w:tab w:val="num" w:pos="828"/>
        </w:tabs>
        <w:ind w:left="828" w:hanging="828"/>
      </w:pPr>
      <w:rPr>
        <w:rFonts w:ascii="Arial" w:hAnsi="Arial" w:hint="default"/>
        <w:b w:val="0"/>
        <w:i w:val="0"/>
        <w:sz w:val="22"/>
        <w:szCs w:val="22"/>
        <w:u w:val="none"/>
      </w:rPr>
    </w:lvl>
    <w:lvl w:ilvl="1">
      <w:start w:val="1"/>
      <w:numFmt w:val="none"/>
      <w:lvlText w:val="5.1"/>
      <w:lvlJc w:val="left"/>
      <w:pPr>
        <w:tabs>
          <w:tab w:val="num" w:pos="828"/>
        </w:tabs>
        <w:ind w:left="828" w:hanging="828"/>
      </w:pPr>
      <w:rPr>
        <w:rFonts w:ascii="Arial" w:hAnsi="Arial" w:hint="default"/>
        <w:b w:val="0"/>
        <w:i w:val="0"/>
        <w:sz w:val="22"/>
        <w:szCs w:val="22"/>
        <w:u w:val="none"/>
      </w:rPr>
    </w:lvl>
    <w:lvl w:ilvl="2">
      <w:start w:val="1"/>
      <w:numFmt w:val="none"/>
      <w:lvlText w:val="5.1.10"/>
      <w:lvlJc w:val="left"/>
      <w:pPr>
        <w:tabs>
          <w:tab w:val="num" w:pos="1962"/>
        </w:tabs>
        <w:ind w:left="1962" w:hanging="1962"/>
      </w:pPr>
      <w:rPr>
        <w:rFonts w:ascii="Arial" w:hAnsi="Arial" w:hint="default"/>
        <w:b w:val="0"/>
        <w:i w:val="0"/>
        <w:sz w:val="22"/>
        <w:szCs w:val="22"/>
      </w:rPr>
    </w:lvl>
    <w:lvl w:ilvl="3">
      <w:start w:val="1"/>
      <w:numFmt w:val="lowerLetter"/>
      <w:lvlText w:val="(%4)"/>
      <w:lvlJc w:val="left"/>
      <w:pPr>
        <w:tabs>
          <w:tab w:val="num" w:pos="2682"/>
        </w:tabs>
        <w:ind w:left="2682" w:hanging="720"/>
      </w:pPr>
      <w:rPr>
        <w:rFonts w:ascii="Arial" w:hAnsi="Arial" w:hint="default"/>
        <w:b w:val="0"/>
        <w:i w:val="0"/>
        <w:sz w:val="22"/>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402"/>
        </w:tabs>
        <w:ind w:left="3402" w:hanging="720"/>
      </w:pPr>
      <w:rPr>
        <w:rFonts w:ascii="Times New Roman" w:hAnsi="Times New Roman" w:hint="default"/>
        <w:b w:val="0"/>
        <w:i w:val="0"/>
        <w:sz w:val="23"/>
      </w:rPr>
    </w:lvl>
    <w:lvl w:ilvl="8">
      <w:start w:val="1"/>
      <w:numFmt w:val="lowerRoman"/>
      <w:lvlText w:val="(%9)"/>
      <w:lvlJc w:val="left"/>
      <w:pPr>
        <w:tabs>
          <w:tab w:val="num" w:pos="4122"/>
        </w:tabs>
        <w:ind w:left="4122" w:hanging="720"/>
      </w:pPr>
      <w:rPr>
        <w:rFonts w:ascii="Times New Roman" w:hAnsi="Times New Roman" w:hint="default"/>
        <w:b w:val="0"/>
        <w:i w:val="0"/>
        <w:sz w:val="23"/>
      </w:rPr>
    </w:lvl>
  </w:abstractNum>
  <w:abstractNum w:abstractNumId="21" w15:restartNumberingAfterBreak="0">
    <w:nsid w:val="62471342"/>
    <w:multiLevelType w:val="hybridMultilevel"/>
    <w:tmpl w:val="C6820ADA"/>
    <w:lvl w:ilvl="0" w:tplc="04090017">
      <w:start w:val="1"/>
      <w:numFmt w:val="lowerLetter"/>
      <w:lvlText w:val="(%1)"/>
      <w:lvlJc w:val="left"/>
      <w:pPr>
        <w:tabs>
          <w:tab w:val="num" w:pos="3780"/>
        </w:tabs>
        <w:ind w:left="3780" w:hanging="360"/>
      </w:pPr>
      <w:rPr>
        <w:rFonts w:hint="default"/>
      </w:rPr>
    </w:lvl>
    <w:lvl w:ilvl="1" w:tplc="04090019" w:tentative="1">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22" w15:restartNumberingAfterBreak="0">
    <w:nsid w:val="62B16971"/>
    <w:multiLevelType w:val="hybridMultilevel"/>
    <w:tmpl w:val="BA0A8C0A"/>
    <w:lvl w:ilvl="0" w:tplc="E4B82058">
      <w:start w:val="1"/>
      <w:numFmt w:val="lowerLetter"/>
      <w:lvlText w:val="(%1)"/>
      <w:lvlJc w:val="left"/>
      <w:pPr>
        <w:ind w:left="1211"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3" w15:restartNumberingAfterBreak="0">
    <w:nsid w:val="63C24C27"/>
    <w:multiLevelType w:val="hybridMultilevel"/>
    <w:tmpl w:val="8CA40684"/>
    <w:lvl w:ilvl="0" w:tplc="E31A14EC">
      <w:start w:val="1"/>
      <w:numFmt w:val="decimal"/>
      <w:lvlText w:val="%1."/>
      <w:lvlJc w:val="left"/>
      <w:pPr>
        <w:tabs>
          <w:tab w:val="num" w:pos="624"/>
        </w:tabs>
        <w:ind w:left="624" w:hanging="624"/>
      </w:pPr>
      <w:rPr>
        <w:rFonts w:hint="default"/>
      </w:rPr>
    </w:lvl>
    <w:lvl w:ilvl="1" w:tplc="09B007AE" w:tentative="1">
      <w:start w:val="1"/>
      <w:numFmt w:val="lowerLetter"/>
      <w:lvlText w:val="%2."/>
      <w:lvlJc w:val="left"/>
      <w:pPr>
        <w:tabs>
          <w:tab w:val="num" w:pos="1440"/>
        </w:tabs>
        <w:ind w:left="1440" w:hanging="360"/>
      </w:pPr>
    </w:lvl>
    <w:lvl w:ilvl="2" w:tplc="D6CE13BA" w:tentative="1">
      <w:start w:val="1"/>
      <w:numFmt w:val="lowerRoman"/>
      <w:lvlText w:val="%3."/>
      <w:lvlJc w:val="right"/>
      <w:pPr>
        <w:tabs>
          <w:tab w:val="num" w:pos="2160"/>
        </w:tabs>
        <w:ind w:left="2160" w:hanging="180"/>
      </w:pPr>
    </w:lvl>
    <w:lvl w:ilvl="3" w:tplc="14AC7B90" w:tentative="1">
      <w:start w:val="1"/>
      <w:numFmt w:val="decimal"/>
      <w:lvlText w:val="%4."/>
      <w:lvlJc w:val="left"/>
      <w:pPr>
        <w:tabs>
          <w:tab w:val="num" w:pos="2880"/>
        </w:tabs>
        <w:ind w:left="2880" w:hanging="360"/>
      </w:pPr>
    </w:lvl>
    <w:lvl w:ilvl="4" w:tplc="A1F4A67C" w:tentative="1">
      <w:start w:val="1"/>
      <w:numFmt w:val="lowerLetter"/>
      <w:lvlText w:val="%5."/>
      <w:lvlJc w:val="left"/>
      <w:pPr>
        <w:tabs>
          <w:tab w:val="num" w:pos="3600"/>
        </w:tabs>
        <w:ind w:left="3600" w:hanging="360"/>
      </w:pPr>
    </w:lvl>
    <w:lvl w:ilvl="5" w:tplc="88860948" w:tentative="1">
      <w:start w:val="1"/>
      <w:numFmt w:val="lowerRoman"/>
      <w:lvlText w:val="%6."/>
      <w:lvlJc w:val="right"/>
      <w:pPr>
        <w:tabs>
          <w:tab w:val="num" w:pos="4320"/>
        </w:tabs>
        <w:ind w:left="4320" w:hanging="180"/>
      </w:pPr>
    </w:lvl>
    <w:lvl w:ilvl="6" w:tplc="88968BE6" w:tentative="1">
      <w:start w:val="1"/>
      <w:numFmt w:val="decimal"/>
      <w:lvlText w:val="%7."/>
      <w:lvlJc w:val="left"/>
      <w:pPr>
        <w:tabs>
          <w:tab w:val="num" w:pos="5040"/>
        </w:tabs>
        <w:ind w:left="5040" w:hanging="360"/>
      </w:pPr>
    </w:lvl>
    <w:lvl w:ilvl="7" w:tplc="84369286" w:tentative="1">
      <w:start w:val="1"/>
      <w:numFmt w:val="lowerLetter"/>
      <w:lvlText w:val="%8."/>
      <w:lvlJc w:val="left"/>
      <w:pPr>
        <w:tabs>
          <w:tab w:val="num" w:pos="5760"/>
        </w:tabs>
        <w:ind w:left="5760" w:hanging="360"/>
      </w:pPr>
    </w:lvl>
    <w:lvl w:ilvl="8" w:tplc="A686E014" w:tentative="1">
      <w:start w:val="1"/>
      <w:numFmt w:val="lowerRoman"/>
      <w:lvlText w:val="%9."/>
      <w:lvlJc w:val="right"/>
      <w:pPr>
        <w:tabs>
          <w:tab w:val="num" w:pos="6480"/>
        </w:tabs>
        <w:ind w:left="6480" w:hanging="180"/>
      </w:pPr>
    </w:lvl>
  </w:abstractNum>
  <w:abstractNum w:abstractNumId="24" w15:restartNumberingAfterBreak="0">
    <w:nsid w:val="69D26C82"/>
    <w:multiLevelType w:val="multilevel"/>
    <w:tmpl w:val="1BDE5DCE"/>
    <w:lvl w:ilvl="0">
      <w:start w:val="76"/>
      <w:numFmt w:val="decimal"/>
      <w:lvlText w:val="%1"/>
      <w:lvlJc w:val="left"/>
      <w:pPr>
        <w:tabs>
          <w:tab w:val="num" w:pos="615"/>
        </w:tabs>
        <w:ind w:left="615" w:hanging="615"/>
      </w:pPr>
      <w:rPr>
        <w:rFonts w:hint="default"/>
      </w:rPr>
    </w:lvl>
    <w:lvl w:ilvl="1">
      <w:start w:val="1"/>
      <w:numFmt w:val="decimal"/>
      <w:lvlText w:val="%1.%2"/>
      <w:lvlJc w:val="left"/>
      <w:pPr>
        <w:tabs>
          <w:tab w:val="num" w:pos="1605"/>
        </w:tabs>
        <w:ind w:left="1605" w:hanging="615"/>
      </w:pPr>
      <w:rPr>
        <w:rFonts w:hint="default"/>
      </w:rPr>
    </w:lvl>
    <w:lvl w:ilvl="2">
      <w:start w:val="2"/>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5" w15:restartNumberingAfterBreak="0">
    <w:nsid w:val="6EB7203D"/>
    <w:multiLevelType w:val="multilevel"/>
    <w:tmpl w:val="D68653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77DE4D29"/>
    <w:multiLevelType w:val="hybridMultilevel"/>
    <w:tmpl w:val="DB70EA4C"/>
    <w:lvl w:ilvl="0" w:tplc="187EDF78">
      <w:start w:val="1"/>
      <w:numFmt w:val="none"/>
      <w:isLgl/>
      <w:lvlText w:val="(i)"/>
      <w:lvlJc w:val="left"/>
      <w:pPr>
        <w:tabs>
          <w:tab w:val="num" w:pos="851"/>
        </w:tabs>
        <w:ind w:left="851" w:hanging="851"/>
      </w:pPr>
      <w:rPr>
        <w:rFonts w:ascii="Arial" w:hAnsi="Arial" w:hint="default"/>
        <w:b w:val="0"/>
        <w:i w:val="0"/>
        <w:sz w:val="20"/>
        <w:szCs w:val="20"/>
      </w:rPr>
    </w:lvl>
    <w:lvl w:ilvl="1" w:tplc="C3B8211E" w:tentative="1">
      <w:start w:val="1"/>
      <w:numFmt w:val="lowerLetter"/>
      <w:lvlText w:val="%2."/>
      <w:lvlJc w:val="left"/>
      <w:pPr>
        <w:tabs>
          <w:tab w:val="num" w:pos="1440"/>
        </w:tabs>
        <w:ind w:left="1440" w:hanging="360"/>
      </w:pPr>
    </w:lvl>
    <w:lvl w:ilvl="2" w:tplc="D188E7FE" w:tentative="1">
      <w:start w:val="1"/>
      <w:numFmt w:val="lowerRoman"/>
      <w:lvlText w:val="%3."/>
      <w:lvlJc w:val="right"/>
      <w:pPr>
        <w:tabs>
          <w:tab w:val="num" w:pos="2160"/>
        </w:tabs>
        <w:ind w:left="2160" w:hanging="180"/>
      </w:pPr>
    </w:lvl>
    <w:lvl w:ilvl="3" w:tplc="C1CE94DA" w:tentative="1">
      <w:start w:val="1"/>
      <w:numFmt w:val="decimal"/>
      <w:lvlText w:val="%4."/>
      <w:lvlJc w:val="left"/>
      <w:pPr>
        <w:tabs>
          <w:tab w:val="num" w:pos="2880"/>
        </w:tabs>
        <w:ind w:left="2880" w:hanging="360"/>
      </w:pPr>
    </w:lvl>
    <w:lvl w:ilvl="4" w:tplc="080E3C24" w:tentative="1">
      <w:start w:val="1"/>
      <w:numFmt w:val="lowerLetter"/>
      <w:lvlText w:val="%5."/>
      <w:lvlJc w:val="left"/>
      <w:pPr>
        <w:tabs>
          <w:tab w:val="num" w:pos="3600"/>
        </w:tabs>
        <w:ind w:left="3600" w:hanging="360"/>
      </w:pPr>
    </w:lvl>
    <w:lvl w:ilvl="5" w:tplc="7FB254CE" w:tentative="1">
      <w:start w:val="1"/>
      <w:numFmt w:val="lowerRoman"/>
      <w:lvlText w:val="%6."/>
      <w:lvlJc w:val="right"/>
      <w:pPr>
        <w:tabs>
          <w:tab w:val="num" w:pos="4320"/>
        </w:tabs>
        <w:ind w:left="4320" w:hanging="180"/>
      </w:pPr>
    </w:lvl>
    <w:lvl w:ilvl="6" w:tplc="C218859A" w:tentative="1">
      <w:start w:val="1"/>
      <w:numFmt w:val="decimal"/>
      <w:lvlText w:val="%7."/>
      <w:lvlJc w:val="left"/>
      <w:pPr>
        <w:tabs>
          <w:tab w:val="num" w:pos="5040"/>
        </w:tabs>
        <w:ind w:left="5040" w:hanging="360"/>
      </w:pPr>
    </w:lvl>
    <w:lvl w:ilvl="7" w:tplc="00DC6D9C" w:tentative="1">
      <w:start w:val="1"/>
      <w:numFmt w:val="lowerLetter"/>
      <w:lvlText w:val="%8."/>
      <w:lvlJc w:val="left"/>
      <w:pPr>
        <w:tabs>
          <w:tab w:val="num" w:pos="5760"/>
        </w:tabs>
        <w:ind w:left="5760" w:hanging="360"/>
      </w:pPr>
    </w:lvl>
    <w:lvl w:ilvl="8" w:tplc="9A22813A" w:tentative="1">
      <w:start w:val="1"/>
      <w:numFmt w:val="lowerRoman"/>
      <w:lvlText w:val="%9."/>
      <w:lvlJc w:val="right"/>
      <w:pPr>
        <w:tabs>
          <w:tab w:val="num" w:pos="6480"/>
        </w:tabs>
        <w:ind w:left="6480" w:hanging="180"/>
      </w:pPr>
    </w:lvl>
  </w:abstractNum>
  <w:abstractNum w:abstractNumId="27" w15:restartNumberingAfterBreak="0">
    <w:nsid w:val="7D6D0EC5"/>
    <w:multiLevelType w:val="multilevel"/>
    <w:tmpl w:val="62549E46"/>
    <w:lvl w:ilvl="0">
      <w:start w:val="15"/>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49449543">
    <w:abstractNumId w:val="14"/>
  </w:num>
  <w:num w:numId="2" w16cid:durableId="1808862069">
    <w:abstractNumId w:val="20"/>
  </w:num>
  <w:num w:numId="3" w16cid:durableId="2119399390">
    <w:abstractNumId w:val="20"/>
  </w:num>
  <w:num w:numId="4" w16cid:durableId="664163237">
    <w:abstractNumId w:val="5"/>
  </w:num>
  <w:num w:numId="5" w16cid:durableId="1364598639">
    <w:abstractNumId w:val="15"/>
  </w:num>
  <w:num w:numId="6" w16cid:durableId="718361928">
    <w:abstractNumId w:val="23"/>
  </w:num>
  <w:num w:numId="7" w16cid:durableId="589045454">
    <w:abstractNumId w:val="12"/>
  </w:num>
  <w:num w:numId="8" w16cid:durableId="1291012209">
    <w:abstractNumId w:val="4"/>
  </w:num>
  <w:num w:numId="9" w16cid:durableId="695424124">
    <w:abstractNumId w:val="4"/>
  </w:num>
  <w:num w:numId="10" w16cid:durableId="1013336404">
    <w:abstractNumId w:val="4"/>
  </w:num>
  <w:num w:numId="11" w16cid:durableId="1591810859">
    <w:abstractNumId w:val="4"/>
  </w:num>
  <w:num w:numId="12" w16cid:durableId="1838615000">
    <w:abstractNumId w:val="4"/>
  </w:num>
  <w:num w:numId="13" w16cid:durableId="1286307252">
    <w:abstractNumId w:val="1"/>
  </w:num>
  <w:num w:numId="14" w16cid:durableId="1839422221">
    <w:abstractNumId w:val="4"/>
  </w:num>
  <w:num w:numId="15" w16cid:durableId="1664891190">
    <w:abstractNumId w:val="4"/>
  </w:num>
  <w:num w:numId="16" w16cid:durableId="1745837678">
    <w:abstractNumId w:val="19"/>
  </w:num>
  <w:num w:numId="17" w16cid:durableId="313803251">
    <w:abstractNumId w:val="19"/>
  </w:num>
  <w:num w:numId="18" w16cid:durableId="433018953">
    <w:abstractNumId w:val="19"/>
  </w:num>
  <w:num w:numId="19" w16cid:durableId="440955382">
    <w:abstractNumId w:val="18"/>
  </w:num>
  <w:num w:numId="20" w16cid:durableId="142737881">
    <w:abstractNumId w:val="17"/>
  </w:num>
  <w:num w:numId="21" w16cid:durableId="787046172">
    <w:abstractNumId w:val="16"/>
  </w:num>
  <w:num w:numId="22" w16cid:durableId="649208443">
    <w:abstractNumId w:val="13"/>
  </w:num>
  <w:num w:numId="23" w16cid:durableId="1571504462">
    <w:abstractNumId w:val="0"/>
  </w:num>
  <w:num w:numId="24" w16cid:durableId="697239420">
    <w:abstractNumId w:val="8"/>
  </w:num>
  <w:num w:numId="25" w16cid:durableId="1256860893">
    <w:abstractNumId w:val="0"/>
    <w:lvlOverride w:ilvl="0">
      <w:startOverride w:val="5"/>
    </w:lvlOverride>
    <w:lvlOverride w:ilvl="1">
      <w:startOverride w:val="2"/>
    </w:lvlOverride>
  </w:num>
  <w:num w:numId="26" w16cid:durableId="2067676074">
    <w:abstractNumId w:val="10"/>
  </w:num>
  <w:num w:numId="27" w16cid:durableId="1671643838">
    <w:abstractNumId w:val="26"/>
  </w:num>
  <w:num w:numId="28" w16cid:durableId="418479241">
    <w:abstractNumId w:val="27"/>
  </w:num>
  <w:num w:numId="29" w16cid:durableId="594292842">
    <w:abstractNumId w:val="11"/>
  </w:num>
  <w:num w:numId="30" w16cid:durableId="1964267809">
    <w:abstractNumId w:val="0"/>
    <w:lvlOverride w:ilvl="0">
      <w:startOverride w:val="22"/>
    </w:lvlOverride>
  </w:num>
  <w:num w:numId="31" w16cid:durableId="375549497">
    <w:abstractNumId w:val="3"/>
  </w:num>
  <w:num w:numId="32" w16cid:durableId="2034459121">
    <w:abstractNumId w:val="7"/>
  </w:num>
  <w:num w:numId="33" w16cid:durableId="2110350636">
    <w:abstractNumId w:val="0"/>
    <w:lvlOverride w:ilvl="0">
      <w:startOverride w:val="1"/>
    </w:lvlOverride>
    <w:lvlOverride w:ilvl="1">
      <w:startOverride w:val="1"/>
    </w:lvlOverride>
    <w:lvlOverride w:ilvl="2">
      <w:startOverride w:val="1"/>
    </w:lvlOverride>
    <w:lvlOverride w:ilvl="3">
      <w:startOverride w:val="9"/>
    </w:lvlOverride>
  </w:num>
  <w:num w:numId="34" w16cid:durableId="1642298541">
    <w:abstractNumId w:val="9"/>
  </w:num>
  <w:num w:numId="35" w16cid:durableId="2056345507">
    <w:abstractNumId w:val="25"/>
  </w:num>
  <w:num w:numId="36" w16cid:durableId="1841653370">
    <w:abstractNumId w:val="0"/>
  </w:num>
  <w:num w:numId="37" w16cid:durableId="461536241">
    <w:abstractNumId w:val="0"/>
  </w:num>
  <w:num w:numId="38" w16cid:durableId="1810126875">
    <w:abstractNumId w:val="0"/>
  </w:num>
  <w:num w:numId="39" w16cid:durableId="440537208">
    <w:abstractNumId w:val="0"/>
  </w:num>
  <w:num w:numId="40" w16cid:durableId="1896425993">
    <w:abstractNumId w:val="0"/>
  </w:num>
  <w:num w:numId="41" w16cid:durableId="438112437">
    <w:abstractNumId w:val="0"/>
  </w:num>
  <w:num w:numId="42" w16cid:durableId="15570849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23770443">
    <w:abstractNumId w:val="21"/>
  </w:num>
  <w:num w:numId="44" w16cid:durableId="1149710824">
    <w:abstractNumId w:val="24"/>
  </w:num>
  <w:num w:numId="45" w16cid:durableId="1926068601">
    <w:abstractNumId w:val="22"/>
  </w:num>
  <w:num w:numId="46" w16cid:durableId="1338188190">
    <w:abstractNumId w:val="6"/>
  </w:num>
  <w:num w:numId="47" w16cid:durableId="694309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880"/>
    <w:rsid w:val="000C3F25"/>
    <w:rsid w:val="000C629F"/>
    <w:rsid w:val="000C7B08"/>
    <w:rsid w:val="00100227"/>
    <w:rsid w:val="00127385"/>
    <w:rsid w:val="001654EA"/>
    <w:rsid w:val="0016624D"/>
    <w:rsid w:val="00181B66"/>
    <w:rsid w:val="0018696E"/>
    <w:rsid w:val="00193BE5"/>
    <w:rsid w:val="001977EB"/>
    <w:rsid w:val="001A3B76"/>
    <w:rsid w:val="001A6C16"/>
    <w:rsid w:val="001C1723"/>
    <w:rsid w:val="00223486"/>
    <w:rsid w:val="0022679D"/>
    <w:rsid w:val="00244C1D"/>
    <w:rsid w:val="002666B7"/>
    <w:rsid w:val="0027374C"/>
    <w:rsid w:val="00275130"/>
    <w:rsid w:val="00276FA6"/>
    <w:rsid w:val="002C17A1"/>
    <w:rsid w:val="002C2DBF"/>
    <w:rsid w:val="002C4C82"/>
    <w:rsid w:val="002C5230"/>
    <w:rsid w:val="002E7EBB"/>
    <w:rsid w:val="00303886"/>
    <w:rsid w:val="0031532D"/>
    <w:rsid w:val="00380FD4"/>
    <w:rsid w:val="003926A3"/>
    <w:rsid w:val="003C2874"/>
    <w:rsid w:val="003D2DE5"/>
    <w:rsid w:val="003D3DD2"/>
    <w:rsid w:val="003F0F4A"/>
    <w:rsid w:val="003F6138"/>
    <w:rsid w:val="00404602"/>
    <w:rsid w:val="00432237"/>
    <w:rsid w:val="00471BCA"/>
    <w:rsid w:val="00474461"/>
    <w:rsid w:val="004749C7"/>
    <w:rsid w:val="00496398"/>
    <w:rsid w:val="004B0880"/>
    <w:rsid w:val="004B6384"/>
    <w:rsid w:val="004D5F8F"/>
    <w:rsid w:val="004D7970"/>
    <w:rsid w:val="004D7E7D"/>
    <w:rsid w:val="004F23F6"/>
    <w:rsid w:val="004F7238"/>
    <w:rsid w:val="0052056D"/>
    <w:rsid w:val="00536D46"/>
    <w:rsid w:val="00541B9A"/>
    <w:rsid w:val="0056609A"/>
    <w:rsid w:val="00566F00"/>
    <w:rsid w:val="00576192"/>
    <w:rsid w:val="005D5EF7"/>
    <w:rsid w:val="0060464B"/>
    <w:rsid w:val="00635038"/>
    <w:rsid w:val="006A1986"/>
    <w:rsid w:val="006D70AA"/>
    <w:rsid w:val="006E344F"/>
    <w:rsid w:val="007019CB"/>
    <w:rsid w:val="00702629"/>
    <w:rsid w:val="00711E04"/>
    <w:rsid w:val="00764308"/>
    <w:rsid w:val="00796558"/>
    <w:rsid w:val="007A533B"/>
    <w:rsid w:val="007B02F6"/>
    <w:rsid w:val="007B46C1"/>
    <w:rsid w:val="007B6898"/>
    <w:rsid w:val="007B7FB7"/>
    <w:rsid w:val="007C1DEA"/>
    <w:rsid w:val="007C51BC"/>
    <w:rsid w:val="007E389A"/>
    <w:rsid w:val="007F5041"/>
    <w:rsid w:val="00817870"/>
    <w:rsid w:val="00823331"/>
    <w:rsid w:val="008238DD"/>
    <w:rsid w:val="00837E6D"/>
    <w:rsid w:val="008407C3"/>
    <w:rsid w:val="00846139"/>
    <w:rsid w:val="008728A7"/>
    <w:rsid w:val="008C1CC9"/>
    <w:rsid w:val="008C75BE"/>
    <w:rsid w:val="008E7F09"/>
    <w:rsid w:val="009102CE"/>
    <w:rsid w:val="00921C66"/>
    <w:rsid w:val="00972B61"/>
    <w:rsid w:val="00976940"/>
    <w:rsid w:val="009A6EB4"/>
    <w:rsid w:val="009D5B64"/>
    <w:rsid w:val="009D7971"/>
    <w:rsid w:val="00A12E00"/>
    <w:rsid w:val="00A25F41"/>
    <w:rsid w:val="00A6147B"/>
    <w:rsid w:val="00A657DE"/>
    <w:rsid w:val="00A705F8"/>
    <w:rsid w:val="00AD793F"/>
    <w:rsid w:val="00AE2DCF"/>
    <w:rsid w:val="00AF0862"/>
    <w:rsid w:val="00AF4A00"/>
    <w:rsid w:val="00B06C1C"/>
    <w:rsid w:val="00B07389"/>
    <w:rsid w:val="00B51C27"/>
    <w:rsid w:val="00B61744"/>
    <w:rsid w:val="00B749BB"/>
    <w:rsid w:val="00B93B95"/>
    <w:rsid w:val="00BD113E"/>
    <w:rsid w:val="00C47E03"/>
    <w:rsid w:val="00C64AB3"/>
    <w:rsid w:val="00C67C16"/>
    <w:rsid w:val="00CD6697"/>
    <w:rsid w:val="00CE07A3"/>
    <w:rsid w:val="00CE4588"/>
    <w:rsid w:val="00D22571"/>
    <w:rsid w:val="00D3357F"/>
    <w:rsid w:val="00D50906"/>
    <w:rsid w:val="00D67F0D"/>
    <w:rsid w:val="00D72EED"/>
    <w:rsid w:val="00D83F90"/>
    <w:rsid w:val="00DF3F87"/>
    <w:rsid w:val="00E2031A"/>
    <w:rsid w:val="00E24B8C"/>
    <w:rsid w:val="00E302D3"/>
    <w:rsid w:val="00E35229"/>
    <w:rsid w:val="00E5203B"/>
    <w:rsid w:val="00E70D87"/>
    <w:rsid w:val="00E77365"/>
    <w:rsid w:val="00EA66C3"/>
    <w:rsid w:val="00EB6CA6"/>
    <w:rsid w:val="00ED7C99"/>
    <w:rsid w:val="00F01975"/>
    <w:rsid w:val="00F50406"/>
    <w:rsid w:val="00F52869"/>
    <w:rsid w:val="00F60E54"/>
    <w:rsid w:val="00F626B3"/>
    <w:rsid w:val="00FA08F1"/>
    <w:rsid w:val="00FA1679"/>
    <w:rsid w:val="00FA2E1C"/>
    <w:rsid w:val="00FF0912"/>
    <w:rsid w:val="00FF19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4577"/>
    <o:shapelayout v:ext="edit">
      <o:idmap v:ext="edit" data="1"/>
    </o:shapelayout>
  </w:shapeDefaults>
  <w:decimalSymbol w:val="."/>
  <w:listSeparator w:val=","/>
  <w14:docId w14:val="0FE9FC85"/>
  <w15:docId w15:val="{52FED665-51B5-4075-BB8F-950B656A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lang w:eastAsia="en-US"/>
    </w:rPr>
  </w:style>
  <w:style w:type="paragraph" w:styleId="Heading1">
    <w:name w:val="heading 1"/>
    <w:basedOn w:val="Normal"/>
    <w:next w:val="Normal"/>
    <w:qFormat/>
    <w:pPr>
      <w:keepNext/>
      <w:numPr>
        <w:numId w:val="15"/>
      </w:numPr>
      <w:spacing w:after="120"/>
      <w:outlineLvl w:val="0"/>
    </w:pPr>
    <w:rPr>
      <w:b/>
    </w:rPr>
  </w:style>
  <w:style w:type="paragraph" w:styleId="Heading2">
    <w:name w:val="heading 2"/>
    <w:basedOn w:val="Normal"/>
    <w:next w:val="Normal"/>
    <w:qFormat/>
    <w:pPr>
      <w:keepNext/>
      <w:spacing w:after="120"/>
      <w:outlineLvl w:val="1"/>
    </w:pPr>
    <w:rPr>
      <w:b/>
    </w:rPr>
  </w:style>
  <w:style w:type="paragraph" w:styleId="Heading3">
    <w:name w:val="heading 3"/>
    <w:basedOn w:val="Normal"/>
    <w:next w:val="Normal"/>
    <w:qFormat/>
    <w:pPr>
      <w:keepNext/>
      <w:numPr>
        <w:ilvl w:val="2"/>
        <w:numId w:val="15"/>
      </w:numPr>
      <w:spacing w:before="240" w:after="60"/>
      <w:outlineLvl w:val="2"/>
    </w:pPr>
    <w:rPr>
      <w:rFonts w:cs="Arial"/>
      <w:b/>
      <w:bCs/>
      <w:sz w:val="26"/>
      <w:szCs w:val="26"/>
    </w:rPr>
  </w:style>
  <w:style w:type="paragraph" w:styleId="Heading4">
    <w:name w:val="heading 4"/>
    <w:basedOn w:val="Normal"/>
    <w:next w:val="Normal"/>
    <w:qFormat/>
    <w:pPr>
      <w:keepNext/>
      <w:spacing w:after="60"/>
      <w:outlineLvl w:val="3"/>
    </w:pPr>
    <w:rPr>
      <w:b/>
    </w:rPr>
  </w:style>
  <w:style w:type="paragraph" w:styleId="Heading5">
    <w:name w:val="heading 5"/>
    <w:basedOn w:val="Normal"/>
    <w:next w:val="Normal"/>
    <w:qFormat/>
    <w:pPr>
      <w:keepNext/>
      <w:tabs>
        <w:tab w:val="left" w:pos="-720"/>
      </w:tabs>
      <w:suppressAutoHyphens/>
      <w:jc w:val="center"/>
      <w:outlineLvl w:val="4"/>
    </w:pPr>
    <w:rPr>
      <w:rFonts w:ascii="Arial" w:hAnsi="Arial"/>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4"/>
    <w:pPr>
      <w:numPr>
        <w:numId w:val="19"/>
      </w:numPr>
    </w:pPr>
  </w:style>
  <w:style w:type="paragraph" w:customStyle="1" w:styleId="Style3">
    <w:name w:val="Style3"/>
    <w:basedOn w:val="Header"/>
    <w:pPr>
      <w:tabs>
        <w:tab w:val="left" w:pos="709"/>
        <w:tab w:val="left" w:pos="1418"/>
        <w:tab w:val="left" w:pos="2126"/>
        <w:tab w:val="left" w:pos="2835"/>
        <w:tab w:val="left" w:pos="3544"/>
        <w:tab w:val="center" w:pos="4153"/>
        <w:tab w:val="left" w:pos="4253"/>
        <w:tab w:val="left" w:pos="4961"/>
        <w:tab w:val="left" w:pos="5670"/>
        <w:tab w:val="left" w:pos="6379"/>
        <w:tab w:val="left" w:pos="7088"/>
        <w:tab w:val="left" w:pos="7796"/>
        <w:tab w:val="right" w:pos="8306"/>
        <w:tab w:val="left" w:pos="8505"/>
      </w:tabs>
    </w:pPr>
    <w:rPr>
      <w:rFonts w:ascii="Arial" w:eastAsia="Times" w:hAnsi="Arial"/>
    </w:rPr>
  </w:style>
  <w:style w:type="paragraph" w:customStyle="1" w:styleId="Style4">
    <w:name w:val="Style4"/>
    <w:basedOn w:val="Normal"/>
    <w:pPr>
      <w:tabs>
        <w:tab w:val="left" w:pos="1418"/>
      </w:tabs>
      <w:ind w:left="709"/>
      <w:jc w:val="both"/>
      <w:outlineLvl w:val="1"/>
    </w:pPr>
    <w:rPr>
      <w:rFonts w:cs="Arial"/>
      <w:lang w:val="en-US" w:eastAsia="en-GB"/>
    </w:rPr>
  </w:style>
  <w:style w:type="paragraph" w:customStyle="1" w:styleId="Style5">
    <w:name w:val="Style5"/>
    <w:basedOn w:val="Normal"/>
    <w:pPr>
      <w:jc w:val="both"/>
      <w:outlineLvl w:val="1"/>
    </w:pPr>
    <w:rPr>
      <w:rFonts w:cs="Arial"/>
      <w:lang w:eastAsia="en-GB"/>
    </w:rPr>
  </w:style>
  <w:style w:type="paragraph" w:customStyle="1" w:styleId="Style6">
    <w:name w:val="Style6"/>
    <w:basedOn w:val="Normal"/>
    <w:pPr>
      <w:tabs>
        <w:tab w:val="left" w:pos="1418"/>
      </w:tabs>
      <w:ind w:left="709"/>
      <w:jc w:val="both"/>
      <w:outlineLvl w:val="1"/>
    </w:pPr>
    <w:rPr>
      <w:rFonts w:cs="Arial"/>
      <w:lang w:val="en-US" w:eastAsia="en-GB"/>
    </w:rPr>
  </w:style>
  <w:style w:type="paragraph" w:customStyle="1" w:styleId="Style7">
    <w:name w:val="Style7"/>
    <w:basedOn w:val="Normal"/>
    <w:pPr>
      <w:tabs>
        <w:tab w:val="left" w:pos="1418"/>
      </w:tabs>
      <w:ind w:left="709"/>
      <w:jc w:val="both"/>
      <w:outlineLvl w:val="1"/>
    </w:pPr>
    <w:rPr>
      <w:rFonts w:cs="Arial"/>
      <w:b/>
      <w:lang w:val="en-US" w:eastAsia="en-GB"/>
    </w:rPr>
  </w:style>
  <w:style w:type="paragraph" w:customStyle="1" w:styleId="Style9">
    <w:name w:val="Style9"/>
    <w:basedOn w:val="Caption"/>
    <w:pPr>
      <w:numPr>
        <w:numId w:val="1"/>
      </w:numPr>
    </w:pPr>
    <w:rPr>
      <w:rFonts w:ascii="Arial Bold" w:hAnsi="Arial Bold"/>
    </w:rPr>
  </w:style>
  <w:style w:type="paragraph" w:styleId="Caption">
    <w:name w:val="caption"/>
    <w:basedOn w:val="Normal"/>
    <w:next w:val="Normal"/>
    <w:qFormat/>
    <w:pPr>
      <w:numPr>
        <w:numId w:val="3"/>
      </w:numPr>
      <w:spacing w:before="120" w:after="120"/>
    </w:pPr>
    <w:rPr>
      <w:b/>
      <w:bCs/>
    </w:rPr>
  </w:style>
  <w:style w:type="paragraph" w:customStyle="1" w:styleId="StyleCaptionArial">
    <w:name w:val="Style Caption + Arial"/>
    <w:basedOn w:val="Caption"/>
    <w:rPr>
      <w:rFonts w:ascii="Arial Bold" w:hAnsi="Arial Bold"/>
    </w:rPr>
  </w:style>
  <w:style w:type="paragraph" w:customStyle="1" w:styleId="StyleStyleCaptionArialBold">
    <w:name w:val="Style Style Caption + Arial + Bold"/>
    <w:basedOn w:val="StyleCaptionArial"/>
    <w:pPr>
      <w:numPr>
        <w:numId w:val="0"/>
      </w:numPr>
    </w:pPr>
  </w:style>
  <w:style w:type="paragraph" w:styleId="Header">
    <w:name w:val="header"/>
    <w:basedOn w:val="Normal"/>
    <w:pPr>
      <w:spacing w:after="120"/>
    </w:pPr>
    <w:rPr>
      <w:rFonts w:ascii="Arial Bold" w:hAnsi="Arial Bold"/>
      <w:b/>
    </w:rPr>
  </w:style>
  <w:style w:type="paragraph" w:customStyle="1" w:styleId="StyleHeading1Arial10pt">
    <w:name w:val="Style Heading 1 + Arial 10 pt"/>
    <w:basedOn w:val="Heading1"/>
    <w:pPr>
      <w:numPr>
        <w:numId w:val="0"/>
      </w:numPr>
      <w:spacing w:line="360" w:lineRule="auto"/>
    </w:pPr>
    <w:rPr>
      <w:bCs/>
      <w:szCs w:val="24"/>
      <w:lang w:eastAsia="en-GB"/>
    </w:rPr>
  </w:style>
  <w:style w:type="paragraph" w:customStyle="1" w:styleId="StyleLeft0cmHanging11cmLinespacingsingle">
    <w:name w:val="Style Left:  0 cm Hanging:  1.1 cm Line spacing:  single"/>
    <w:basedOn w:val="Normal"/>
    <w:pPr>
      <w:tabs>
        <w:tab w:val="left" w:pos="340"/>
      </w:tabs>
      <w:ind w:left="624" w:hanging="624"/>
    </w:pPr>
  </w:style>
  <w:style w:type="paragraph" w:customStyle="1" w:styleId="Style2">
    <w:name w:val="Style2"/>
    <w:basedOn w:val="Header"/>
    <w:pPr>
      <w:tabs>
        <w:tab w:val="left" w:pos="709"/>
        <w:tab w:val="left" w:pos="1418"/>
        <w:tab w:val="left" w:pos="2126"/>
        <w:tab w:val="left" w:pos="2835"/>
        <w:tab w:val="left" w:pos="3544"/>
        <w:tab w:val="center" w:pos="4153"/>
        <w:tab w:val="left" w:pos="4253"/>
        <w:tab w:val="left" w:pos="4961"/>
        <w:tab w:val="left" w:pos="5670"/>
        <w:tab w:val="left" w:pos="6379"/>
        <w:tab w:val="left" w:pos="7088"/>
        <w:tab w:val="left" w:pos="7796"/>
        <w:tab w:val="right" w:pos="8306"/>
        <w:tab w:val="left" w:pos="8505"/>
      </w:tabs>
    </w:pPr>
    <w:rPr>
      <w:rFonts w:ascii="Arial" w:eastAsia="Times" w:hAnsi="Arial"/>
    </w:rPr>
  </w:style>
  <w:style w:type="paragraph" w:customStyle="1" w:styleId="StyleLeft0cmHanging127cm">
    <w:name w:val="Style Left:  0 cm Hanging:  1.27 cm"/>
    <w:basedOn w:val="Normal"/>
    <w:pPr>
      <w:spacing w:after="240"/>
      <w:ind w:left="720" w:hanging="720"/>
    </w:pPr>
  </w:style>
  <w:style w:type="paragraph" w:customStyle="1" w:styleId="Style8">
    <w:name w:val="Style8"/>
    <w:basedOn w:val="Heading1"/>
    <w:pPr>
      <w:keepLines/>
      <w:numPr>
        <w:numId w:val="0"/>
      </w:numPr>
      <w:spacing w:after="0"/>
    </w:pPr>
    <w:rPr>
      <w:rFonts w:ascii="Arial Bold" w:hAnsi="Arial Bold"/>
      <w:bCs/>
      <w:caps/>
      <w:kern w:val="28"/>
      <w:sz w:val="22"/>
    </w:rPr>
  </w:style>
  <w:style w:type="paragraph" w:styleId="Footer">
    <w:name w:val="footer"/>
    <w:basedOn w:val="Normal"/>
    <w:pPr>
      <w:tabs>
        <w:tab w:val="center" w:pos="4153"/>
        <w:tab w:val="right" w:pos="8306"/>
      </w:tabs>
    </w:pPr>
  </w:style>
  <w:style w:type="paragraph" w:customStyle="1" w:styleId="StyleRight599cm">
    <w:name w:val="Style Right:  5.99 cm"/>
    <w:basedOn w:val="Normal"/>
    <w:pPr>
      <w:tabs>
        <w:tab w:val="left" w:pos="709"/>
      </w:tabs>
      <w:ind w:right="3396"/>
    </w:pPr>
  </w:style>
  <w:style w:type="paragraph" w:customStyle="1" w:styleId="StyleDefinitionsBlack">
    <w:name w:val="Style Definitions + Black"/>
    <w:basedOn w:val="Normal"/>
    <w:pPr>
      <w:keepNext/>
      <w:autoSpaceDE w:val="0"/>
      <w:autoSpaceDN w:val="0"/>
      <w:adjustRightInd w:val="0"/>
      <w:spacing w:after="120"/>
      <w:ind w:left="720"/>
      <w:jc w:val="both"/>
    </w:pPr>
    <w:rPr>
      <w:b/>
      <w:bCs/>
      <w:szCs w:val="24"/>
      <w:lang w:eastAsia="en-GB"/>
    </w:rPr>
  </w:style>
  <w:style w:type="paragraph" w:customStyle="1" w:styleId="Style35">
    <w:name w:val="Style35"/>
    <w:basedOn w:val="BodyText"/>
    <w:pPr>
      <w:autoSpaceDE w:val="0"/>
      <w:autoSpaceDN w:val="0"/>
      <w:adjustRightInd w:val="0"/>
      <w:spacing w:after="0"/>
    </w:pPr>
    <w:rPr>
      <w:szCs w:val="24"/>
      <w:lang w:val="en-US" w:eastAsia="en-GB"/>
    </w:rPr>
  </w:style>
  <w:style w:type="paragraph" w:styleId="BodyText">
    <w:name w:val="Body Text"/>
    <w:basedOn w:val="Normal"/>
    <w:pPr>
      <w:spacing w:after="120"/>
    </w:pPr>
  </w:style>
  <w:style w:type="paragraph" w:customStyle="1" w:styleId="Style36">
    <w:name w:val="Style36"/>
    <w:basedOn w:val="Normal"/>
    <w:pPr>
      <w:autoSpaceDE w:val="0"/>
      <w:autoSpaceDN w:val="0"/>
      <w:adjustRightInd w:val="0"/>
      <w:spacing w:before="120" w:after="120"/>
      <w:ind w:left="79" w:hanging="79"/>
    </w:pPr>
    <w:rPr>
      <w:sz w:val="21"/>
      <w:szCs w:val="21"/>
      <w:lang w:eastAsia="en-GB"/>
    </w:rPr>
  </w:style>
  <w:style w:type="character" w:customStyle="1" w:styleId="CommentTextChar">
    <w:name w:val="Comment Text Char"/>
    <w:link w:val="CommentText"/>
    <w:uiPriority w:val="99"/>
    <w:semiHidden/>
    <w:rsid w:val="00B93B95"/>
    <w:rPr>
      <w:rFonts w:eastAsia="Times New Roman"/>
      <w:lang w:eastAsia="en-US"/>
    </w:rPr>
  </w:style>
  <w:style w:type="character" w:styleId="PageNumber">
    <w:name w:val="page number"/>
    <w:basedOn w:val="DefaultParagraphFont"/>
  </w:style>
  <w:style w:type="paragraph" w:customStyle="1" w:styleId="ListLegal1">
    <w:name w:val="List Legal 1"/>
    <w:basedOn w:val="Normal"/>
    <w:pPr>
      <w:keepNext/>
      <w:numPr>
        <w:numId w:val="23"/>
      </w:numPr>
      <w:suppressAutoHyphens/>
      <w:spacing w:after="240" w:line="360" w:lineRule="auto"/>
      <w:jc w:val="both"/>
    </w:pPr>
    <w:rPr>
      <w:rFonts w:ascii="Arial" w:hAnsi="Arial"/>
      <w:b/>
      <w:spacing w:val="-3"/>
      <w:sz w:val="22"/>
    </w:rPr>
  </w:style>
  <w:style w:type="paragraph" w:customStyle="1" w:styleId="ListLegal2CharChar">
    <w:name w:val="List Legal 2 Char Char"/>
    <w:basedOn w:val="Normal"/>
    <w:pPr>
      <w:numPr>
        <w:ilvl w:val="1"/>
        <w:numId w:val="23"/>
      </w:numPr>
      <w:suppressAutoHyphens/>
      <w:spacing w:after="240" w:line="360" w:lineRule="auto"/>
      <w:jc w:val="both"/>
    </w:pPr>
    <w:rPr>
      <w:rFonts w:ascii="Arial" w:hAnsi="Arial"/>
      <w:spacing w:val="-3"/>
      <w:sz w:val="22"/>
    </w:rPr>
  </w:style>
  <w:style w:type="paragraph" w:customStyle="1" w:styleId="ListLegal3">
    <w:name w:val="List Legal 3"/>
    <w:basedOn w:val="Normal"/>
    <w:pPr>
      <w:numPr>
        <w:ilvl w:val="2"/>
        <w:numId w:val="23"/>
      </w:numPr>
      <w:tabs>
        <w:tab w:val="center" w:pos="4513"/>
      </w:tabs>
      <w:suppressAutoHyphens/>
      <w:spacing w:after="240" w:line="360" w:lineRule="auto"/>
      <w:jc w:val="both"/>
    </w:pPr>
    <w:rPr>
      <w:rFonts w:ascii="Arial" w:hAnsi="Arial"/>
      <w:spacing w:val="-3"/>
      <w:sz w:val="22"/>
    </w:rPr>
  </w:style>
  <w:style w:type="paragraph" w:customStyle="1" w:styleId="ParagraphIndent">
    <w:name w:val="Paragraph Indent"/>
    <w:basedOn w:val="Normal"/>
    <w:pPr>
      <w:tabs>
        <w:tab w:val="left" w:pos="-720"/>
        <w:tab w:val="left" w:pos="0"/>
      </w:tabs>
      <w:suppressAutoHyphens/>
      <w:spacing w:after="240" w:line="360" w:lineRule="auto"/>
      <w:ind w:left="680"/>
      <w:jc w:val="both"/>
    </w:pPr>
    <w:rPr>
      <w:rFonts w:ascii="Arial" w:hAnsi="Arial"/>
      <w:spacing w:val="-3"/>
      <w:sz w:val="22"/>
    </w:rPr>
  </w:style>
  <w:style w:type="paragraph" w:customStyle="1" w:styleId="Paragraph">
    <w:name w:val="Paragraph"/>
    <w:basedOn w:val="ParagraphIndent"/>
    <w:pPr>
      <w:tabs>
        <w:tab w:val="clear" w:pos="-720"/>
        <w:tab w:val="clear" w:pos="0"/>
      </w:tabs>
      <w:ind w:left="0"/>
    </w:pPr>
  </w:style>
  <w:style w:type="paragraph" w:customStyle="1" w:styleId="ListLegal4">
    <w:name w:val="List Legal 4"/>
    <w:basedOn w:val="Normal"/>
    <w:pPr>
      <w:numPr>
        <w:ilvl w:val="3"/>
        <w:numId w:val="23"/>
      </w:numPr>
      <w:tabs>
        <w:tab w:val="left" w:pos="-720"/>
        <w:tab w:val="left" w:pos="1418"/>
      </w:tabs>
      <w:suppressAutoHyphens/>
      <w:spacing w:after="240" w:line="360" w:lineRule="auto"/>
      <w:jc w:val="both"/>
    </w:pPr>
    <w:rPr>
      <w:rFonts w:ascii="Arial" w:hAnsi="Arial"/>
      <w:spacing w:val="-3"/>
      <w:sz w:val="22"/>
    </w:rPr>
  </w:style>
  <w:style w:type="paragraph" w:customStyle="1" w:styleId="ListLegal5">
    <w:name w:val="List Legal 5"/>
    <w:basedOn w:val="Paragraph"/>
    <w:pPr>
      <w:numPr>
        <w:ilvl w:val="4"/>
        <w:numId w:val="23"/>
      </w:numPr>
    </w:pPr>
  </w:style>
  <w:style w:type="paragraph" w:styleId="Title">
    <w:name w:val="Title"/>
    <w:basedOn w:val="Normal"/>
    <w:qFormat/>
    <w:pPr>
      <w:widowControl w:val="0"/>
      <w:tabs>
        <w:tab w:val="left" w:pos="-720"/>
        <w:tab w:val="left" w:pos="0"/>
        <w:tab w:val="left" w:pos="1418"/>
      </w:tabs>
      <w:suppressAutoHyphens/>
      <w:spacing w:after="120" w:line="312" w:lineRule="auto"/>
      <w:jc w:val="center"/>
    </w:pPr>
    <w:rPr>
      <w:rFonts w:ascii="Arial" w:hAnsi="Arial"/>
      <w:b/>
      <w:spacing w:val="-3"/>
      <w:sz w:val="22"/>
      <w:lang w:eastAsia="en-GB"/>
    </w:rPr>
  </w:style>
  <w:style w:type="character" w:customStyle="1" w:styleId="ListLegal2CharCharChar">
    <w:name w:val="List Legal 2 Char Char Char"/>
    <w:rPr>
      <w:rFonts w:ascii="Arial" w:hAnsi="Arial"/>
      <w:spacing w:val="-3"/>
      <w:sz w:val="22"/>
      <w:lang w:val="en-GB" w:eastAsia="en-US" w:bidi="ar-SA"/>
    </w:rPr>
  </w:style>
  <w:style w:type="paragraph" w:styleId="BodyTextIndent2">
    <w:name w:val="Body Text Indent 2"/>
    <w:basedOn w:val="Normal"/>
    <w:pPr>
      <w:spacing w:after="120" w:line="480" w:lineRule="auto"/>
      <w:ind w:left="283"/>
    </w:pPr>
  </w:style>
  <w:style w:type="paragraph" w:customStyle="1" w:styleId="A-NPSAtext">
    <w:name w:val="A - NPSA text"/>
    <w:basedOn w:val="Normal"/>
    <w:pPr>
      <w:jc w:val="both"/>
    </w:pPr>
    <w:rPr>
      <w:rFonts w:ascii="Arial" w:hAnsi="Arial" w:cs="Arial"/>
      <w:szCs w:val="24"/>
    </w:rPr>
  </w:style>
  <w:style w:type="character" w:customStyle="1" w:styleId="CharChar1">
    <w:name w:val="Char Char1"/>
    <w:rPr>
      <w:rFonts w:ascii="Arial Bold" w:hAnsi="Arial Bold"/>
      <w:b/>
      <w:sz w:val="24"/>
      <w:lang w:val="en-GB" w:eastAsia="en-US" w:bidi="ar-SA"/>
    </w:rPr>
  </w:style>
  <w:style w:type="character" w:customStyle="1" w:styleId="Style2Char">
    <w:name w:val="Style2 Char"/>
    <w:rPr>
      <w:rFonts w:ascii="Arial" w:eastAsia="Times" w:hAnsi="Arial"/>
      <w:b/>
      <w:sz w:val="24"/>
      <w:lang w:val="en-GB" w:eastAsia="en-US" w:bidi="ar-SA"/>
    </w:rPr>
  </w:style>
  <w:style w:type="character" w:customStyle="1" w:styleId="CharChar">
    <w:name w:val="Char Char"/>
    <w:rPr>
      <w:rFonts w:ascii="Arial" w:hAnsi="Arial"/>
      <w:b/>
      <w:spacing w:val="-3"/>
      <w:sz w:val="22"/>
      <w:lang w:val="en-GB" w:eastAsia="en-GB" w:bidi="ar-SA"/>
    </w:rPr>
  </w:style>
  <w:style w:type="paragraph" w:styleId="BodyTextIndent">
    <w:name w:val="Body Text Indent"/>
    <w:basedOn w:val="Normal"/>
    <w:pPr>
      <w:spacing w:after="120"/>
      <w:ind w:left="283"/>
    </w:pPr>
  </w:style>
  <w:style w:type="paragraph" w:styleId="BalloonText">
    <w:name w:val="Balloon Text"/>
    <w:basedOn w:val="Normal"/>
    <w:semiHidden/>
    <w:rPr>
      <w:rFonts w:ascii="Tahoma" w:hAnsi="Tahoma" w:cs="Tahoma"/>
      <w:sz w:val="16"/>
      <w:szCs w:val="16"/>
    </w:rPr>
  </w:style>
  <w:style w:type="character" w:customStyle="1" w:styleId="A-NPSAtextChar">
    <w:name w:val="A - NPSA text Char"/>
    <w:rPr>
      <w:rFonts w:ascii="Arial" w:hAnsi="Arial" w:cs="Arial"/>
      <w:sz w:val="24"/>
      <w:szCs w:val="24"/>
      <w:lang w:val="en-GB" w:eastAsia="en-US" w:bidi="ar-SA"/>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customStyle="1" w:styleId="Default">
    <w:name w:val="Default"/>
    <w:rsid w:val="00FF0912"/>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A6147B"/>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5" ma:contentTypeDescription="Create a new document." ma:contentTypeScope="" ma:versionID="98e9905c9e67d758362f77cf62e16d6a">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75d71ae1a3e8f7d04ac9c5020f9e946c"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B9234E-58D8-4F97-954C-4E589E7DD939}">
  <ds:schemaRefs>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schemas.openxmlformats.org/package/2006/metadata/core-properties"/>
    <ds:schemaRef ds:uri="1d162527-c308-4a98-98b8-9e726c57dd8b"/>
    <ds:schemaRef ds:uri="http://schemas.microsoft.com/office/infopath/2007/PartnerControls"/>
    <ds:schemaRef ds:uri="c497441b-d3fe-4788-8629-aff52d38f515"/>
    <ds:schemaRef ds:uri="http://purl.org/dc/dcmitype/"/>
  </ds:schemaRefs>
</ds:datastoreItem>
</file>

<file path=customXml/itemProps2.xml><?xml version="1.0" encoding="utf-8"?>
<ds:datastoreItem xmlns:ds="http://schemas.openxmlformats.org/officeDocument/2006/customXml" ds:itemID="{FC91822A-0E68-4340-B8FB-C154A7081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0E0C8-4AD2-4F49-8608-2008269015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4290</Words>
  <Characters>24459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Esther Howell</dc:creator>
  <cp:lastModifiedBy>Samantha Guymer</cp:lastModifiedBy>
  <cp:revision>3</cp:revision>
  <dcterms:created xsi:type="dcterms:W3CDTF">2024-02-15T17:15:00Z</dcterms:created>
  <dcterms:modified xsi:type="dcterms:W3CDTF">2024-02-15T17:15:00Z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ABAAdnH19QYq2YVwtVrvwzhjdI35OdJzl6+hHCZgHwBkPFo+deflxyNLuFmBJjCmtNyL</vt:lpwstr>
  </property>
  <property fmtid="{D5CDD505-2E9C-101B-9397-08002B2CF9AE}" pid="3" name="RESPONSE_SENDER_NAME">
    <vt:lpwstr>sAAAE34RQVAK31n0OOcPiMSfvhPVDd2H+ckZPm5tcf80D78=</vt:lpwstr>
  </property>
  <property fmtid="{D5CDD505-2E9C-101B-9397-08002B2CF9AE}" pid="4" name="EMAIL_OWNER_ADDRESS">
    <vt:lpwstr>4AAAMz5NUQ6P8J/lnmYx9orzFAlWb3yobS8NPsnpf8pL0OVMM76audW7uw==</vt:lpwstr>
  </property>
  <property fmtid="{D5CDD505-2E9C-101B-9397-08002B2CF9AE}" pid="5" name="ContentTypeId">
    <vt:lpwstr>0x010100480EA4E9A0D10A4B86B174D08978D5EB</vt:lpwstr>
  </property>
</Properties>
</file>